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EFCC" w14:textId="77777777" w:rsidR="00E27A09" w:rsidRPr="006D3C7F" w:rsidRDefault="00E27A09" w:rsidP="00E27A09">
      <w:pPr>
        <w:suppressAutoHyphens/>
        <w:autoSpaceDN w:val="0"/>
        <w:ind w:left="57"/>
        <w:jc w:val="center"/>
        <w:textAlignment w:val="baseline"/>
        <w:rPr>
          <w:rFonts w:ascii="Times New Roman" w:hAnsi="Times New Roman" w:cs="Times New Roman"/>
          <w:b/>
          <w:caps/>
          <w:noProof/>
        </w:rPr>
      </w:pPr>
      <w:bookmarkStart w:id="0" w:name="_Hlk51076014"/>
      <w:r w:rsidRPr="006D3C7F">
        <w:rPr>
          <w:rFonts w:ascii="Times New Roman" w:eastAsia="Times New Roman" w:hAnsi="Times New Roman" w:cs="Times New Roman"/>
          <w:b/>
          <w:bCs/>
          <w:color w:val="000000"/>
          <w:lang w:val="en-US" w:eastAsia="lt-LT"/>
        </w:rPr>
        <w:t xml:space="preserve">REIKALAVIMAI </w:t>
      </w:r>
      <w:bookmarkEnd w:id="0"/>
      <w:r w:rsidRPr="006D3C7F">
        <w:rPr>
          <w:rFonts w:ascii="Times New Roman" w:hAnsi="Times New Roman" w:cs="Times New Roman"/>
          <w:b/>
          <w:noProof/>
        </w:rPr>
        <w:t>DUOMENŲ CENTRO INFRASTRUKTŪROS ĮRENG</w:t>
      </w:r>
      <w:r w:rsidRPr="006D3C7F">
        <w:rPr>
          <w:rFonts w:ascii="Times New Roman" w:hAnsi="Times New Roman" w:cs="Times New Roman"/>
          <w:b/>
          <w:caps/>
          <w:noProof/>
        </w:rPr>
        <w:t>IMUI</w:t>
      </w:r>
    </w:p>
    <w:p w14:paraId="73D0197B" w14:textId="77777777" w:rsidR="00E27A09" w:rsidRPr="006D3C7F" w:rsidRDefault="00E27A09" w:rsidP="00E27A09">
      <w:pPr>
        <w:suppressAutoHyphens/>
        <w:autoSpaceDN w:val="0"/>
        <w:ind w:left="57"/>
        <w:jc w:val="center"/>
        <w:textAlignment w:val="baseline"/>
        <w:rPr>
          <w:rFonts w:ascii="Times New Roman" w:hAnsi="Times New Roman" w:cs="Times New Roman"/>
          <w:b/>
          <w:caps/>
          <w:noProof/>
        </w:rPr>
      </w:pPr>
    </w:p>
    <w:p w14:paraId="116E829E" w14:textId="77777777" w:rsidR="00E27A09" w:rsidRPr="005225D6" w:rsidRDefault="00E27A09" w:rsidP="00E27A09">
      <w:pPr>
        <w:pStyle w:val="Sraopastraipa"/>
        <w:numPr>
          <w:ilvl w:val="0"/>
          <w:numId w:val="8"/>
        </w:numPr>
        <w:suppressAutoHyphens/>
        <w:autoSpaceDN w:val="0"/>
        <w:jc w:val="center"/>
        <w:textAlignment w:val="baseline"/>
        <w:rPr>
          <w:rFonts w:ascii="Times New Roman" w:hAnsi="Times New Roman" w:cs="Times New Roman"/>
          <w:b/>
          <w:caps/>
          <w:noProof/>
        </w:rPr>
      </w:pPr>
      <w:r w:rsidRPr="006D3C7F">
        <w:rPr>
          <w:rFonts w:ascii="Times New Roman" w:hAnsi="Times New Roman" w:cs="Times New Roman"/>
          <w:b/>
          <w:bCs/>
          <w:caps/>
          <w:noProof/>
        </w:rPr>
        <w:t>PIRKIMO OBJEKTAS</w:t>
      </w:r>
    </w:p>
    <w:p w14:paraId="57958F7C"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Šiuo pirkimu Fondo valdyba siekia įrengti naują DC, padidinti DC infrastruktūros patikimumą ir paruošti pagrindus infrastruktūros plėtimui bei perkėlimui. Šiuo pirkimu siekiama įsigyti suderintą su naudojamais duomenų centrais infrastruktūros komponentų sprendimą, leidžiantį naudotis esamų DC resursais nepriklausomai nuo jų fizinės lokacijos ir parengtą taip, kad atskiri DC komponentai galėtų būti perkeliami iš vieno DC į kitą nereikalaujant pakeitimų įrengtų DC infrastruktūroje.</w:t>
      </w:r>
    </w:p>
    <w:p w14:paraId="1FAE68B5"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Naudojamos sąvokos ir terminai:</w:t>
      </w:r>
    </w:p>
    <w:p w14:paraId="00F3A75F"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Pirmas DC – Studentų g. 39, Vilnius, duomenų centras.</w:t>
      </w:r>
    </w:p>
    <w:p w14:paraId="1E68A328"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Antras DC – </w:t>
      </w:r>
      <w:proofErr w:type="spellStart"/>
      <w:r w:rsidRPr="006D3C7F">
        <w:rPr>
          <w:rFonts w:ascii="Times New Roman" w:eastAsia="Times New Roman" w:hAnsi="Times New Roman" w:cs="Times New Roman"/>
          <w:color w:val="000000" w:themeColor="text1"/>
          <w:lang w:eastAsia="lt-LT"/>
        </w:rPr>
        <w:t>L.Stuokos</w:t>
      </w:r>
      <w:proofErr w:type="spellEnd"/>
      <w:r w:rsidRPr="006D3C7F">
        <w:rPr>
          <w:rFonts w:ascii="Times New Roman" w:eastAsia="Times New Roman" w:hAnsi="Times New Roman" w:cs="Times New Roman"/>
          <w:color w:val="000000" w:themeColor="text1"/>
          <w:lang w:eastAsia="lt-LT"/>
        </w:rPr>
        <w:t>-Gucevičiaus a. 9, Kupiškis, duomenų centras.</w:t>
      </w:r>
    </w:p>
    <w:p w14:paraId="2F47FF7D"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Trečias DC – Sausio 13-osios g. 10, Vilnius, duomenų centras.</w:t>
      </w:r>
    </w:p>
    <w:p w14:paraId="78212819" w14:textId="77777777" w:rsidR="00E27A09"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Fondo valdyba – Konstitucijos pr. 12, Vilnius, Fondo valdybos patalpos.</w:t>
      </w:r>
    </w:p>
    <w:p w14:paraId="2B0C4CCB" w14:textId="77777777" w:rsidR="00E27A09"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Sprendimas – infrastruktūros komponentų rinkinys, užtikrinantis DC veiklą ir sąsajas su kitais DC.</w:t>
      </w:r>
    </w:p>
    <w:p w14:paraId="11EAD3CD" w14:textId="77777777" w:rsidR="00E27A09" w:rsidRPr="0015001E"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15001E">
        <w:rPr>
          <w:rFonts w:ascii="Times New Roman" w:eastAsia="Times New Roman" w:hAnsi="Times New Roman" w:cs="Times New Roman"/>
          <w:color w:val="000000" w:themeColor="text1"/>
          <w:lang w:eastAsia="lt-LT"/>
        </w:rPr>
        <w:t>Pirkimas skaidomas į dvi dalis, užtikrinančias sprendimo įgyvendinimą:</w:t>
      </w:r>
    </w:p>
    <w:p w14:paraId="78CC20F5" w14:textId="77777777" w:rsidR="00E27A09" w:rsidRPr="0015001E" w:rsidRDefault="00E27A09" w:rsidP="00580CF2">
      <w:pPr>
        <w:pStyle w:val="Sraopastraipa"/>
        <w:numPr>
          <w:ilvl w:val="2"/>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15001E">
        <w:rPr>
          <w:rFonts w:ascii="Times New Roman" w:eastAsia="Times New Roman" w:hAnsi="Times New Roman" w:cs="Times New Roman"/>
          <w:color w:val="000000" w:themeColor="text1"/>
          <w:lang w:eastAsia="lt-LT"/>
        </w:rPr>
        <w:t>Tinklo komutatoriai ir serverių talpykla (skyrius 2, lentelės 1, 2 ir 3);</w:t>
      </w:r>
    </w:p>
    <w:p w14:paraId="4A194DC4" w14:textId="77777777" w:rsidR="00E27A09" w:rsidRPr="0015001E" w:rsidRDefault="00E27A09" w:rsidP="00580CF2">
      <w:pPr>
        <w:pStyle w:val="Sraopastraipa"/>
        <w:numPr>
          <w:ilvl w:val="2"/>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15001E">
        <w:rPr>
          <w:rFonts w:ascii="Times New Roman" w:eastAsia="Times New Roman" w:hAnsi="Times New Roman" w:cs="Times New Roman"/>
          <w:color w:val="000000" w:themeColor="text1"/>
          <w:lang w:eastAsia="lt-LT"/>
        </w:rPr>
        <w:t>Saugykla ir saugyklos SAN infrastruktūra (skyrius 4, lentelės 4 ir 5).</w:t>
      </w:r>
    </w:p>
    <w:p w14:paraId="47C92E4C" w14:textId="77777777" w:rsidR="00E27A09"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A2790">
        <w:rPr>
          <w:rFonts w:ascii="Times New Roman" w:eastAsia="Times New Roman" w:hAnsi="Times New Roman" w:cs="Times New Roman"/>
          <w:color w:val="000000" w:themeColor="text1"/>
          <w:lang w:eastAsia="lt-LT"/>
        </w:rPr>
        <w:t>Sujungimus tarp duomenų centrų (optin</w:t>
      </w:r>
      <w:r>
        <w:rPr>
          <w:rFonts w:ascii="Times New Roman" w:eastAsia="Times New Roman" w:hAnsi="Times New Roman" w:cs="Times New Roman"/>
          <w:color w:val="000000" w:themeColor="text1"/>
          <w:lang w:eastAsia="lt-LT"/>
        </w:rPr>
        <w:t>e</w:t>
      </w:r>
      <w:r w:rsidRPr="006A2790">
        <w:rPr>
          <w:rFonts w:ascii="Times New Roman" w:eastAsia="Times New Roman" w:hAnsi="Times New Roman" w:cs="Times New Roman"/>
          <w:color w:val="000000" w:themeColor="text1"/>
          <w:lang w:eastAsia="lt-LT"/>
        </w:rPr>
        <w:t>s linij</w:t>
      </w:r>
      <w:r>
        <w:rPr>
          <w:rFonts w:ascii="Times New Roman" w:eastAsia="Times New Roman" w:hAnsi="Times New Roman" w:cs="Times New Roman"/>
          <w:color w:val="000000" w:themeColor="text1"/>
          <w:lang w:eastAsia="lt-LT"/>
        </w:rPr>
        <w:t>a</w:t>
      </w:r>
      <w:r w:rsidRPr="006A2790">
        <w:rPr>
          <w:rFonts w:ascii="Times New Roman" w:eastAsia="Times New Roman" w:hAnsi="Times New Roman" w:cs="Times New Roman"/>
          <w:color w:val="000000" w:themeColor="text1"/>
          <w:lang w:eastAsia="lt-LT"/>
        </w:rPr>
        <w:t xml:space="preserve">s) pateikia </w:t>
      </w:r>
      <w:r>
        <w:rPr>
          <w:rFonts w:ascii="Times New Roman" w:eastAsia="Times New Roman" w:hAnsi="Times New Roman" w:cs="Times New Roman"/>
          <w:color w:val="000000" w:themeColor="text1"/>
          <w:lang w:eastAsia="lt-LT"/>
        </w:rPr>
        <w:t>Užsakovas arba jo partneriai</w:t>
      </w:r>
      <w:r w:rsidRPr="006A2790">
        <w:rPr>
          <w:rFonts w:ascii="Times New Roman" w:eastAsia="Times New Roman" w:hAnsi="Times New Roman" w:cs="Times New Roman"/>
          <w:color w:val="000000" w:themeColor="text1"/>
          <w:lang w:eastAsia="lt-LT"/>
        </w:rPr>
        <w:t>.</w:t>
      </w:r>
    </w:p>
    <w:p w14:paraId="0C01E823"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Visi darbai ar medžiagos bei montavimui, demontavimui ir p</w:t>
      </w:r>
      <w:r>
        <w:rPr>
          <w:rFonts w:ascii="Times New Roman" w:eastAsia="Times New Roman" w:hAnsi="Times New Roman" w:cs="Times New Roman"/>
          <w:color w:val="000000" w:themeColor="text1"/>
          <w:lang w:eastAsia="lt-LT"/>
        </w:rPr>
        <w:t>ri</w:t>
      </w:r>
      <w:r w:rsidRPr="006D3C7F">
        <w:rPr>
          <w:rFonts w:ascii="Times New Roman" w:eastAsia="Times New Roman" w:hAnsi="Times New Roman" w:cs="Times New Roman"/>
          <w:color w:val="000000" w:themeColor="text1"/>
          <w:lang w:eastAsia="lt-LT"/>
        </w:rPr>
        <w:t>jungimui reikalingos priemonės (įrankiai, trūkstami kabeliai ir pan.), kurie gali būti pagrįstai laikomi būtinais visų šioje techninėje specifikacijoje įvardintų paslaugų suteikimui, turi būti be papildomo mokesčio privalomai atlikti ir (ar) pateikiami bei įrengiami nepriklausomai nuo to, ar jie yra apibūdinti šioje techninėje specifikacijoje, ar ne.</w:t>
      </w:r>
    </w:p>
    <w:p w14:paraId="403347FA"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Į pasiūlymo kainą turi būti įtrauktos siūlomos įrangos gamintojų visų licencijų, reikalingų nurodytoms funkcijoms palaikyti</w:t>
      </w:r>
      <w:r>
        <w:rPr>
          <w:rFonts w:ascii="Times New Roman" w:eastAsia="Times New Roman" w:hAnsi="Times New Roman" w:cs="Times New Roman"/>
          <w:color w:val="000000" w:themeColor="text1"/>
          <w:lang w:eastAsia="lt-LT"/>
        </w:rPr>
        <w:t>,</w:t>
      </w:r>
      <w:r w:rsidRPr="006D3C7F">
        <w:rPr>
          <w:rFonts w:ascii="Times New Roman" w:eastAsia="Times New Roman" w:hAnsi="Times New Roman" w:cs="Times New Roman"/>
          <w:color w:val="000000" w:themeColor="text1"/>
          <w:lang w:eastAsia="lt-LT"/>
        </w:rPr>
        <w:t xml:space="preserve"> su jų techniniu aptarnavimu siūlomos įrangos garantijų galiojimo laikotarpiu kainos.</w:t>
      </w:r>
    </w:p>
    <w:p w14:paraId="0A5D23AE"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Visa siūloma įranga bei papildoma siūloma įranga turi būti nauja, nenaudota.</w:t>
      </w:r>
    </w:p>
    <w:p w14:paraId="322E863B"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Tiekėjas turi užtikrinti, kad atliekant sprendimo diegimo darbus, nebus sutrikdomas Fondo valdybos informacinė(-</w:t>
      </w:r>
      <w:proofErr w:type="spellStart"/>
      <w:r w:rsidRPr="006D3C7F">
        <w:rPr>
          <w:rFonts w:ascii="Times New Roman" w:eastAsia="Times New Roman" w:hAnsi="Times New Roman" w:cs="Times New Roman"/>
          <w:color w:val="000000" w:themeColor="text1"/>
          <w:lang w:eastAsia="lt-LT"/>
        </w:rPr>
        <w:t>ių</w:t>
      </w:r>
      <w:proofErr w:type="spellEnd"/>
      <w:r w:rsidRPr="006D3C7F">
        <w:rPr>
          <w:rFonts w:ascii="Times New Roman" w:eastAsia="Times New Roman" w:hAnsi="Times New Roman" w:cs="Times New Roman"/>
          <w:color w:val="000000" w:themeColor="text1"/>
          <w:lang w:eastAsia="lt-LT"/>
        </w:rPr>
        <w:t>) sistemų(-</w:t>
      </w:r>
      <w:proofErr w:type="spellStart"/>
      <w:r w:rsidRPr="006D3C7F">
        <w:rPr>
          <w:rFonts w:ascii="Times New Roman" w:eastAsia="Times New Roman" w:hAnsi="Times New Roman" w:cs="Times New Roman"/>
          <w:color w:val="000000" w:themeColor="text1"/>
          <w:lang w:eastAsia="lt-LT"/>
        </w:rPr>
        <w:t>os</w:t>
      </w:r>
      <w:proofErr w:type="spellEnd"/>
      <w:r w:rsidRPr="006D3C7F">
        <w:rPr>
          <w:rFonts w:ascii="Times New Roman" w:eastAsia="Times New Roman" w:hAnsi="Times New Roman" w:cs="Times New Roman"/>
          <w:color w:val="000000" w:themeColor="text1"/>
          <w:lang w:eastAsia="lt-LT"/>
        </w:rPr>
        <w:t>) bei duomenų perdavimo tinklo darbas. Jeigu informacinės(-</w:t>
      </w:r>
      <w:proofErr w:type="spellStart"/>
      <w:r w:rsidRPr="006D3C7F">
        <w:rPr>
          <w:rFonts w:ascii="Times New Roman" w:eastAsia="Times New Roman" w:hAnsi="Times New Roman" w:cs="Times New Roman"/>
          <w:color w:val="000000" w:themeColor="text1"/>
          <w:lang w:eastAsia="lt-LT"/>
        </w:rPr>
        <w:t>ių</w:t>
      </w:r>
      <w:proofErr w:type="spellEnd"/>
      <w:r w:rsidRPr="006D3C7F">
        <w:rPr>
          <w:rFonts w:ascii="Times New Roman" w:eastAsia="Times New Roman" w:hAnsi="Times New Roman" w:cs="Times New Roman"/>
          <w:color w:val="000000" w:themeColor="text1"/>
          <w:lang w:eastAsia="lt-LT"/>
        </w:rPr>
        <w:t>) sistemų(-</w:t>
      </w:r>
      <w:proofErr w:type="spellStart"/>
      <w:r w:rsidRPr="006D3C7F">
        <w:rPr>
          <w:rFonts w:ascii="Times New Roman" w:eastAsia="Times New Roman" w:hAnsi="Times New Roman" w:cs="Times New Roman"/>
          <w:color w:val="000000" w:themeColor="text1"/>
          <w:lang w:eastAsia="lt-LT"/>
        </w:rPr>
        <w:t>os</w:t>
      </w:r>
      <w:proofErr w:type="spellEnd"/>
      <w:r w:rsidRPr="006D3C7F">
        <w:rPr>
          <w:rFonts w:ascii="Times New Roman" w:eastAsia="Times New Roman" w:hAnsi="Times New Roman" w:cs="Times New Roman"/>
          <w:color w:val="000000" w:themeColor="text1"/>
          <w:lang w:eastAsia="lt-LT"/>
        </w:rPr>
        <w:t>) arba duomenų perdavimo tinklo darbas bus trikdomas, numatomi darbai turi būti atliekami ne darbo metu ir suderinus su atsakingais Fondo valdybos atstovais.</w:t>
      </w:r>
    </w:p>
    <w:p w14:paraId="3DE04BDE"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Visos žemiau minimos įrangos konfigūracijos prieš pagal jas konfigūruojant įrangą  turi būti suderintos su atsakingais Fondo valdybos atstovais.</w:t>
      </w:r>
    </w:p>
    <w:p w14:paraId="60CB5398"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Visi žemiau minimi darbai, susiję su veikiančia Fondo valdybos įranga, turi būti atliekami iš anksto su atsakingais Fondo valdybos atstovais suderintu metu. </w:t>
      </w:r>
    </w:p>
    <w:p w14:paraId="7352E726"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Įrangos demontavimą, montavimą, konfigūravimą, įdiegimą, garantinį aptarnavimą atliekantys specialistai privalo mokėti lietuvių kalbą arba turi būti užtikrintos kokybiškos vertimo paslaugos.</w:t>
      </w:r>
    </w:p>
    <w:p w14:paraId="4E7AA373"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Įrangos diegimo paslaugas turi suteikti įrangos gamintojo inžinieriai arba sertifikuoti specialistai, nurodyti tiekėjo pasiūlyme ir atitinkantys pirkimo sąlygų kvalifikacinius reikalavimus. </w:t>
      </w:r>
    </w:p>
    <w:p w14:paraId="51DD5C5A" w14:textId="48AD6CCD"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Demontavimo ir montavimo darbai turi būti atliekami vadovaujantis darbų saugos technikos taisyklėmis, </w:t>
      </w:r>
      <w:r w:rsidR="00FA77EF">
        <w:rPr>
          <w:rFonts w:ascii="Times New Roman" w:eastAsia="Times New Roman" w:hAnsi="Times New Roman" w:cs="Times New Roman"/>
          <w:color w:val="000000" w:themeColor="text1"/>
          <w:lang w:eastAsia="lt-LT"/>
        </w:rPr>
        <w:t>elektros įrenginių įrengimo taisyklių (</w:t>
      </w:r>
      <w:r w:rsidRPr="006D3C7F">
        <w:rPr>
          <w:rFonts w:ascii="Times New Roman" w:eastAsia="Times New Roman" w:hAnsi="Times New Roman" w:cs="Times New Roman"/>
          <w:color w:val="000000" w:themeColor="text1"/>
          <w:lang w:eastAsia="lt-LT"/>
        </w:rPr>
        <w:t>EĮĮT</w:t>
      </w:r>
      <w:r w:rsidR="00FA77EF">
        <w:rPr>
          <w:rFonts w:ascii="Times New Roman" w:eastAsia="Times New Roman" w:hAnsi="Times New Roman" w:cs="Times New Roman"/>
          <w:color w:val="000000" w:themeColor="text1"/>
          <w:lang w:eastAsia="lt-LT"/>
        </w:rPr>
        <w:t>)</w:t>
      </w:r>
      <w:r w:rsidRPr="006D3C7F">
        <w:rPr>
          <w:rFonts w:ascii="Times New Roman" w:eastAsia="Times New Roman" w:hAnsi="Times New Roman" w:cs="Times New Roman"/>
          <w:color w:val="000000" w:themeColor="text1"/>
          <w:lang w:eastAsia="lt-LT"/>
        </w:rPr>
        <w:t xml:space="preserve"> normomis, priešgaisrinės saugos reikalavimais ir kitais šiuos darbus reglamentuojančiais teisės aktais.</w:t>
      </w:r>
    </w:p>
    <w:p w14:paraId="342CBFEA"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Tiekėjas visiškai atsako už Lietuvos Respublikos darbuotojų saugos ir sveikatos įstatymo bei Lietuvos Respublikos įstatymų, reglamentuojančių darbų saugą, reikalavimų vykdymą.</w:t>
      </w:r>
    </w:p>
    <w:p w14:paraId="33CB37F8" w14:textId="77777777" w:rsidR="00E27A09" w:rsidRPr="006D3C7F" w:rsidRDefault="00E27A09" w:rsidP="00580CF2">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Atliktų diegimo paslaugų dokumentacija turi būti pateikiama lietuvių kalba.</w:t>
      </w:r>
    </w:p>
    <w:p w14:paraId="162EF545" w14:textId="2C75238E" w:rsidR="00E27A09" w:rsidRDefault="00E27A09" w:rsidP="00E27A09">
      <w:pPr>
        <w:tabs>
          <w:tab w:val="left" w:pos="567"/>
          <w:tab w:val="left" w:pos="993"/>
        </w:tabs>
        <w:jc w:val="both"/>
        <w:rPr>
          <w:rFonts w:ascii="Times New Roman" w:eastAsia="Times New Roman" w:hAnsi="Times New Roman" w:cs="Times New Roman"/>
          <w:color w:val="000000" w:themeColor="text1"/>
          <w:lang w:eastAsia="lt-LT"/>
        </w:rPr>
      </w:pPr>
    </w:p>
    <w:p w14:paraId="24E1DA9A" w14:textId="078BFB86" w:rsidR="00580CF2" w:rsidRDefault="00580CF2" w:rsidP="00E27A09">
      <w:pPr>
        <w:tabs>
          <w:tab w:val="left" w:pos="567"/>
          <w:tab w:val="left" w:pos="993"/>
        </w:tabs>
        <w:jc w:val="both"/>
        <w:rPr>
          <w:rFonts w:ascii="Times New Roman" w:eastAsia="Times New Roman" w:hAnsi="Times New Roman" w:cs="Times New Roman"/>
          <w:color w:val="000000" w:themeColor="text1"/>
          <w:lang w:eastAsia="lt-LT"/>
        </w:rPr>
      </w:pPr>
    </w:p>
    <w:p w14:paraId="203CF24A" w14:textId="5D27B39C" w:rsidR="00580CF2" w:rsidRDefault="00580CF2" w:rsidP="00E27A09">
      <w:pPr>
        <w:tabs>
          <w:tab w:val="left" w:pos="567"/>
          <w:tab w:val="left" w:pos="993"/>
        </w:tabs>
        <w:jc w:val="both"/>
        <w:rPr>
          <w:rFonts w:ascii="Times New Roman" w:eastAsia="Times New Roman" w:hAnsi="Times New Roman" w:cs="Times New Roman"/>
          <w:color w:val="000000" w:themeColor="text1"/>
          <w:lang w:eastAsia="lt-LT"/>
        </w:rPr>
      </w:pPr>
    </w:p>
    <w:p w14:paraId="57224063" w14:textId="580CF233" w:rsidR="00580CF2" w:rsidRDefault="00580CF2" w:rsidP="00E27A09">
      <w:pPr>
        <w:tabs>
          <w:tab w:val="left" w:pos="567"/>
          <w:tab w:val="left" w:pos="993"/>
        </w:tabs>
        <w:jc w:val="both"/>
        <w:rPr>
          <w:rFonts w:ascii="Times New Roman" w:eastAsia="Times New Roman" w:hAnsi="Times New Roman" w:cs="Times New Roman"/>
          <w:color w:val="000000" w:themeColor="text1"/>
          <w:lang w:eastAsia="lt-LT"/>
        </w:rPr>
      </w:pPr>
    </w:p>
    <w:p w14:paraId="03B47F60" w14:textId="77777777" w:rsidR="00580CF2" w:rsidRPr="006D3C7F" w:rsidRDefault="00580CF2" w:rsidP="00E27A09">
      <w:pPr>
        <w:tabs>
          <w:tab w:val="left" w:pos="567"/>
          <w:tab w:val="left" w:pos="993"/>
        </w:tabs>
        <w:jc w:val="both"/>
        <w:rPr>
          <w:rFonts w:ascii="Times New Roman" w:eastAsia="Times New Roman" w:hAnsi="Times New Roman" w:cs="Times New Roman"/>
          <w:color w:val="000000" w:themeColor="text1"/>
          <w:lang w:eastAsia="lt-LT"/>
        </w:rPr>
      </w:pPr>
    </w:p>
    <w:p w14:paraId="2284192E" w14:textId="499181FB" w:rsidR="00E27A09" w:rsidRPr="006D3C7F" w:rsidRDefault="00E27A09" w:rsidP="00E27A09">
      <w:pPr>
        <w:pStyle w:val="Sraopastraipa"/>
        <w:numPr>
          <w:ilvl w:val="0"/>
          <w:numId w:val="8"/>
        </w:numPr>
        <w:suppressAutoHyphens/>
        <w:autoSpaceDN w:val="0"/>
        <w:jc w:val="center"/>
        <w:textAlignment w:val="baseline"/>
        <w:rPr>
          <w:rFonts w:ascii="Times New Roman" w:hAnsi="Times New Roman" w:cs="Times New Roman"/>
          <w:b/>
          <w:caps/>
          <w:noProof/>
        </w:rPr>
      </w:pPr>
      <w:r w:rsidRPr="006D3C7F">
        <w:rPr>
          <w:rFonts w:ascii="Times New Roman" w:hAnsi="Times New Roman" w:cs="Times New Roman"/>
          <w:b/>
          <w:bCs/>
          <w:caps/>
          <w:noProof/>
        </w:rPr>
        <w:lastRenderedPageBreak/>
        <w:t xml:space="preserve">Reikalavimai </w:t>
      </w:r>
      <w:r w:rsidRPr="00BE7EF5">
        <w:rPr>
          <w:rFonts w:ascii="Times New Roman" w:hAnsi="Times New Roman" w:cs="Times New Roman"/>
          <w:b/>
          <w:bCs/>
          <w:caps/>
          <w:noProof/>
        </w:rPr>
        <w:t>Tinklo komutatori</w:t>
      </w:r>
      <w:r>
        <w:rPr>
          <w:rFonts w:ascii="Times New Roman" w:hAnsi="Times New Roman" w:cs="Times New Roman"/>
          <w:b/>
          <w:bCs/>
          <w:caps/>
          <w:noProof/>
        </w:rPr>
        <w:t>aMS</w:t>
      </w:r>
      <w:r w:rsidRPr="00BE7EF5">
        <w:rPr>
          <w:rFonts w:ascii="Times New Roman" w:hAnsi="Times New Roman" w:cs="Times New Roman"/>
          <w:b/>
          <w:bCs/>
          <w:caps/>
          <w:noProof/>
        </w:rPr>
        <w:t xml:space="preserve"> ir serverių talpykla</w:t>
      </w:r>
      <w:r w:rsidRPr="006D3C7F">
        <w:rPr>
          <w:rFonts w:ascii="Times New Roman" w:hAnsi="Times New Roman" w:cs="Times New Roman"/>
          <w:b/>
          <w:bCs/>
          <w:caps/>
          <w:noProof/>
        </w:rPr>
        <w:t>i</w:t>
      </w:r>
      <w:r w:rsidR="006F2276">
        <w:rPr>
          <w:rFonts w:ascii="Times New Roman" w:hAnsi="Times New Roman" w:cs="Times New Roman"/>
          <w:b/>
          <w:bCs/>
          <w:caps/>
          <w:noProof/>
        </w:rPr>
        <w:t xml:space="preserve"> (Pirmai pirkimo objekto daliai)</w:t>
      </w:r>
    </w:p>
    <w:p w14:paraId="40C6CDA2" w14:textId="77777777" w:rsidR="00E27A09" w:rsidRPr="00E8102C" w:rsidRDefault="00E27A09" w:rsidP="00E27A09">
      <w:pPr>
        <w:tabs>
          <w:tab w:val="left" w:pos="567"/>
          <w:tab w:val="left" w:pos="993"/>
        </w:tabs>
        <w:ind w:left="57"/>
        <w:jc w:val="both"/>
        <w:rPr>
          <w:rFonts w:ascii="Times New Roman" w:eastAsia="Times New Roman" w:hAnsi="Times New Roman" w:cs="Times New Roman"/>
          <w:color w:val="000000" w:themeColor="text1"/>
          <w:lang w:eastAsia="lt-LT"/>
        </w:rPr>
      </w:pPr>
    </w:p>
    <w:p w14:paraId="25CB841D"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r w:rsidRPr="006D3C7F">
        <w:rPr>
          <w:rFonts w:ascii="Times New Roman" w:hAnsi="Times New Roman" w:cs="Times New Roman"/>
        </w:rPr>
        <w:t>1. lentelė. Tarnybinių stočių komutatoriai 2vnt.</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8"/>
        <w:gridCol w:w="33"/>
        <w:gridCol w:w="2201"/>
        <w:gridCol w:w="34"/>
        <w:gridCol w:w="7371"/>
      </w:tblGrid>
      <w:tr w:rsidR="00E27A09" w:rsidRPr="006D3C7F" w14:paraId="1810B4EF" w14:textId="77777777" w:rsidTr="00580CF2">
        <w:tc>
          <w:tcPr>
            <w:tcW w:w="601" w:type="dxa"/>
            <w:gridSpan w:val="2"/>
            <w:tcBorders>
              <w:top w:val="single" w:sz="4" w:space="0" w:color="auto"/>
              <w:left w:val="single" w:sz="4" w:space="0" w:color="auto"/>
              <w:bottom w:val="single" w:sz="4" w:space="0" w:color="auto"/>
              <w:right w:val="single" w:sz="4" w:space="0" w:color="auto"/>
            </w:tcBorders>
          </w:tcPr>
          <w:p w14:paraId="0B981239" w14:textId="77777777" w:rsidR="00E27A09" w:rsidRPr="006D3C7F" w:rsidRDefault="00E27A09" w:rsidP="00580CF2">
            <w:pPr>
              <w:spacing w:line="240" w:lineRule="exact"/>
              <w:rPr>
                <w:rFonts w:ascii="Times New Roman" w:hAnsi="Times New Roman" w:cs="Times New Roman"/>
                <w:b/>
              </w:rPr>
            </w:pPr>
            <w:r w:rsidRPr="006D3C7F">
              <w:rPr>
                <w:rFonts w:ascii="Times New Roman" w:hAnsi="Times New Roman" w:cs="Times New Roman"/>
                <w:b/>
              </w:rPr>
              <w:t>Eil. Nr.</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63FFC555" w14:textId="77777777" w:rsidR="00E27A09" w:rsidRPr="006D3C7F" w:rsidRDefault="00E27A09" w:rsidP="00580CF2">
            <w:pPr>
              <w:spacing w:line="240" w:lineRule="exact"/>
              <w:jc w:val="center"/>
              <w:rPr>
                <w:rFonts w:ascii="Times New Roman" w:hAnsi="Times New Roman" w:cs="Times New Roman"/>
                <w:b/>
              </w:rPr>
            </w:pPr>
            <w:r w:rsidRPr="006D3C7F">
              <w:rPr>
                <w:rFonts w:ascii="Times New Roman" w:hAnsi="Times New Roman" w:cs="Times New Roman"/>
                <w:b/>
              </w:rPr>
              <w:t>Parametras</w:t>
            </w:r>
          </w:p>
        </w:tc>
        <w:tc>
          <w:tcPr>
            <w:tcW w:w="7371" w:type="dxa"/>
            <w:tcBorders>
              <w:top w:val="single" w:sz="4" w:space="0" w:color="auto"/>
              <w:left w:val="single" w:sz="4" w:space="0" w:color="auto"/>
              <w:bottom w:val="single" w:sz="4" w:space="0" w:color="auto"/>
              <w:right w:val="single" w:sz="4" w:space="0" w:color="auto"/>
            </w:tcBorders>
            <w:vAlign w:val="center"/>
          </w:tcPr>
          <w:p w14:paraId="664249A9" w14:textId="77777777" w:rsidR="00E27A09" w:rsidRPr="006D3C7F" w:rsidRDefault="00E27A09" w:rsidP="00580CF2">
            <w:pPr>
              <w:spacing w:line="240" w:lineRule="exact"/>
              <w:ind w:firstLine="113"/>
              <w:jc w:val="center"/>
              <w:rPr>
                <w:rFonts w:ascii="Times New Roman" w:hAnsi="Times New Roman" w:cs="Times New Roman"/>
                <w:b/>
              </w:rPr>
            </w:pPr>
            <w:r w:rsidRPr="006D3C7F">
              <w:rPr>
                <w:rFonts w:ascii="Times New Roman" w:hAnsi="Times New Roman" w:cs="Times New Roman"/>
                <w:b/>
              </w:rPr>
              <w:t>Minimalūs reikalavimai (galima siūlyti geresnius)</w:t>
            </w:r>
          </w:p>
        </w:tc>
      </w:tr>
      <w:tr w:rsidR="00E27A09" w:rsidRPr="006D3C7F" w14:paraId="71CA3EF7" w14:textId="77777777" w:rsidTr="00580CF2">
        <w:tc>
          <w:tcPr>
            <w:tcW w:w="568" w:type="dxa"/>
            <w:tcBorders>
              <w:top w:val="single" w:sz="4" w:space="0" w:color="auto"/>
              <w:left w:val="single" w:sz="4" w:space="0" w:color="auto"/>
              <w:bottom w:val="single" w:sz="4" w:space="0" w:color="auto"/>
              <w:right w:val="single" w:sz="4" w:space="0" w:color="auto"/>
            </w:tcBorders>
          </w:tcPr>
          <w:p w14:paraId="53F9F4D0"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731AE0C"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Gamintojas, modelis</w:t>
            </w:r>
          </w:p>
        </w:tc>
        <w:tc>
          <w:tcPr>
            <w:tcW w:w="7405" w:type="dxa"/>
            <w:gridSpan w:val="2"/>
            <w:tcBorders>
              <w:top w:val="single" w:sz="4" w:space="0" w:color="auto"/>
              <w:left w:val="single" w:sz="4" w:space="0" w:color="auto"/>
              <w:bottom w:val="single" w:sz="4" w:space="0" w:color="auto"/>
              <w:right w:val="single" w:sz="4" w:space="0" w:color="auto"/>
            </w:tcBorders>
          </w:tcPr>
          <w:p w14:paraId="07EEDE13" w14:textId="77777777" w:rsidR="00E27A09" w:rsidRPr="006D3C7F" w:rsidRDefault="00E27A09" w:rsidP="00580CF2">
            <w:pPr>
              <w:tabs>
                <w:tab w:val="left" w:pos="612"/>
              </w:tabs>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Nurodyti gamintoją, modelį, gamintojo suteiktą kodą ir nuorodą į gamintojo portalą, kuriame aprašytos siūlomo įrenginio techninės charakteristikos.</w:t>
            </w:r>
          </w:p>
        </w:tc>
      </w:tr>
      <w:tr w:rsidR="00E27A09" w:rsidRPr="006D3C7F" w14:paraId="2B698089" w14:textId="77777777" w:rsidTr="00580CF2">
        <w:tc>
          <w:tcPr>
            <w:tcW w:w="568" w:type="dxa"/>
            <w:tcBorders>
              <w:top w:val="single" w:sz="4" w:space="0" w:color="auto"/>
              <w:left w:val="single" w:sz="4" w:space="0" w:color="auto"/>
              <w:bottom w:val="single" w:sz="4" w:space="0" w:color="auto"/>
              <w:right w:val="single" w:sz="4" w:space="0" w:color="auto"/>
            </w:tcBorders>
          </w:tcPr>
          <w:p w14:paraId="76DE6F2E"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E5C35D1"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Konstrukcija</w:t>
            </w:r>
          </w:p>
        </w:tc>
        <w:tc>
          <w:tcPr>
            <w:tcW w:w="7405" w:type="dxa"/>
            <w:gridSpan w:val="2"/>
            <w:tcBorders>
              <w:top w:val="single" w:sz="4" w:space="0" w:color="auto"/>
              <w:left w:val="single" w:sz="4" w:space="0" w:color="auto"/>
              <w:bottom w:val="single" w:sz="4" w:space="0" w:color="auto"/>
              <w:right w:val="single" w:sz="4" w:space="0" w:color="auto"/>
            </w:tcBorders>
          </w:tcPr>
          <w:p w14:paraId="4289616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Turi būti ne daugiau 1U aukščio, montuojamas į 19“ komutacinę spintą, pateikiamas su montavimo detalėmis, montuojamas horizontaliai.</w:t>
            </w:r>
          </w:p>
        </w:tc>
      </w:tr>
      <w:tr w:rsidR="00E27A09" w:rsidRPr="006D3C7F" w14:paraId="16F5DCAE" w14:textId="77777777" w:rsidTr="00580CF2">
        <w:tc>
          <w:tcPr>
            <w:tcW w:w="568" w:type="dxa"/>
            <w:tcBorders>
              <w:top w:val="single" w:sz="4" w:space="0" w:color="auto"/>
              <w:left w:val="single" w:sz="4" w:space="0" w:color="auto"/>
              <w:bottom w:val="single" w:sz="4" w:space="0" w:color="auto"/>
              <w:right w:val="single" w:sz="4" w:space="0" w:color="auto"/>
            </w:tcBorders>
          </w:tcPr>
          <w:p w14:paraId="0974C763"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011DC9B"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El. maitinimas</w:t>
            </w:r>
          </w:p>
        </w:tc>
        <w:tc>
          <w:tcPr>
            <w:tcW w:w="7405" w:type="dxa"/>
            <w:gridSpan w:val="2"/>
            <w:tcBorders>
              <w:top w:val="single" w:sz="4" w:space="0" w:color="auto"/>
              <w:left w:val="single" w:sz="4" w:space="0" w:color="auto"/>
              <w:bottom w:val="single" w:sz="4" w:space="0" w:color="auto"/>
              <w:right w:val="single" w:sz="4" w:space="0" w:color="auto"/>
            </w:tcBorders>
          </w:tcPr>
          <w:p w14:paraId="284916A1"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2 vnt. maitinimo šaltinių. Maitinimo šaltiniai turi būti dubliuoti (vienam iš maitinimo šaltinių sugedus įrenginys turi veikti toliau), karšto keitimo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hot-plug</w:t>
            </w:r>
            <w:proofErr w:type="spellEnd"/>
            <w:r w:rsidRPr="006D3C7F">
              <w:rPr>
                <w:rFonts w:ascii="Times New Roman" w:eastAsia="Times New Roman" w:hAnsi="Times New Roman" w:cs="Times New Roman"/>
                <w:color w:val="000000"/>
              </w:rPr>
              <w:t>) tipo. Elektros maitinimo įtampa turi atitikti Lietuvos Respublikoje naudojamai kintamai įtampai.</w:t>
            </w:r>
          </w:p>
        </w:tc>
      </w:tr>
      <w:tr w:rsidR="00E27A09" w:rsidRPr="006D3C7F" w14:paraId="3C9DF958" w14:textId="77777777" w:rsidTr="00580CF2">
        <w:tc>
          <w:tcPr>
            <w:tcW w:w="568" w:type="dxa"/>
            <w:tcBorders>
              <w:top w:val="single" w:sz="4" w:space="0" w:color="auto"/>
              <w:left w:val="single" w:sz="4" w:space="0" w:color="auto"/>
              <w:bottom w:val="single" w:sz="4" w:space="0" w:color="auto"/>
              <w:right w:val="single" w:sz="4" w:space="0" w:color="auto"/>
            </w:tcBorders>
          </w:tcPr>
          <w:p w14:paraId="711FCFE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C77E92B"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Aušinimas</w:t>
            </w:r>
          </w:p>
        </w:tc>
        <w:tc>
          <w:tcPr>
            <w:tcW w:w="7405" w:type="dxa"/>
            <w:gridSpan w:val="2"/>
            <w:tcBorders>
              <w:top w:val="single" w:sz="4" w:space="0" w:color="auto"/>
              <w:left w:val="single" w:sz="4" w:space="0" w:color="auto"/>
              <w:bottom w:val="single" w:sz="4" w:space="0" w:color="auto"/>
              <w:right w:val="single" w:sz="4" w:space="0" w:color="auto"/>
            </w:tcBorders>
          </w:tcPr>
          <w:p w14:paraId="4F391A6B"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būti palaikomas aušinimo modulių keitimas neišjungus įrenginio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hot-swap</w:t>
            </w:r>
            <w:proofErr w:type="spellEnd"/>
            <w:r w:rsidRPr="006D3C7F">
              <w:rPr>
                <w:rFonts w:ascii="Times New Roman" w:eastAsia="Times New Roman" w:hAnsi="Times New Roman" w:cs="Times New Roman"/>
                <w:color w:val="000000"/>
              </w:rPr>
              <w:t>).</w:t>
            </w:r>
          </w:p>
          <w:p w14:paraId="5CB76831"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būti galimybė keisti aušinimo kryptį: Priekis-Galas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front</w:t>
            </w:r>
            <w:proofErr w:type="spellEnd"/>
            <w:r w:rsidRPr="006D3C7F">
              <w:rPr>
                <w:rFonts w:ascii="Times New Roman" w:eastAsia="Times New Roman" w:hAnsi="Times New Roman" w:cs="Times New Roman"/>
                <w:i/>
                <w:color w:val="000000"/>
              </w:rPr>
              <w:t>-to-</w:t>
            </w:r>
            <w:proofErr w:type="spellStart"/>
            <w:r w:rsidRPr="006D3C7F">
              <w:rPr>
                <w:rFonts w:ascii="Times New Roman" w:eastAsia="Times New Roman" w:hAnsi="Times New Roman" w:cs="Times New Roman"/>
                <w:i/>
                <w:color w:val="000000"/>
              </w:rPr>
              <w:t>back</w:t>
            </w:r>
            <w:proofErr w:type="spellEnd"/>
            <w:r w:rsidRPr="006D3C7F">
              <w:rPr>
                <w:rFonts w:ascii="Times New Roman" w:eastAsia="Times New Roman" w:hAnsi="Times New Roman" w:cs="Times New Roman"/>
                <w:color w:val="000000"/>
              </w:rPr>
              <w:t>) arba Galas-Priekis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back</w:t>
            </w:r>
            <w:proofErr w:type="spellEnd"/>
            <w:r w:rsidRPr="006D3C7F">
              <w:rPr>
                <w:rFonts w:ascii="Times New Roman" w:eastAsia="Times New Roman" w:hAnsi="Times New Roman" w:cs="Times New Roman"/>
                <w:i/>
                <w:color w:val="000000"/>
              </w:rPr>
              <w:t>-to-</w:t>
            </w:r>
            <w:proofErr w:type="spellStart"/>
            <w:r w:rsidRPr="006D3C7F">
              <w:rPr>
                <w:rFonts w:ascii="Times New Roman" w:eastAsia="Times New Roman" w:hAnsi="Times New Roman" w:cs="Times New Roman"/>
                <w:i/>
                <w:color w:val="000000"/>
              </w:rPr>
              <w:t>front</w:t>
            </w:r>
            <w:proofErr w:type="spellEnd"/>
            <w:r w:rsidRPr="006D3C7F">
              <w:rPr>
                <w:rFonts w:ascii="Times New Roman" w:eastAsia="Times New Roman" w:hAnsi="Times New Roman" w:cs="Times New Roman"/>
                <w:color w:val="000000"/>
              </w:rPr>
              <w:t>). Reikalingą kryptį Pirkėjas pateiks užsakymo metu.</w:t>
            </w:r>
          </w:p>
          <w:p w14:paraId="0324FA2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Komutatoriuose turi būti įdiegtas maksimalus gamintojo leidžiamas aušinimo modulių kiekis, ne mažiau kaip 2 vnt.</w:t>
            </w:r>
          </w:p>
        </w:tc>
      </w:tr>
      <w:tr w:rsidR="00E27A09" w:rsidRPr="006D3C7F" w14:paraId="3E21894C" w14:textId="77777777" w:rsidTr="00580CF2">
        <w:tc>
          <w:tcPr>
            <w:tcW w:w="568" w:type="dxa"/>
            <w:tcBorders>
              <w:top w:val="single" w:sz="4" w:space="0" w:color="auto"/>
              <w:left w:val="single" w:sz="4" w:space="0" w:color="auto"/>
              <w:bottom w:val="single" w:sz="4" w:space="0" w:color="auto"/>
              <w:right w:val="single" w:sz="4" w:space="0" w:color="auto"/>
            </w:tcBorders>
          </w:tcPr>
          <w:p w14:paraId="137387E1"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230843A"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Prievadai</w:t>
            </w:r>
          </w:p>
        </w:tc>
        <w:tc>
          <w:tcPr>
            <w:tcW w:w="7405" w:type="dxa"/>
            <w:gridSpan w:val="2"/>
            <w:tcBorders>
              <w:top w:val="single" w:sz="4" w:space="0" w:color="auto"/>
              <w:left w:val="single" w:sz="4" w:space="0" w:color="auto"/>
              <w:bottom w:val="single" w:sz="4" w:space="0" w:color="auto"/>
              <w:right w:val="single" w:sz="4" w:space="0" w:color="auto"/>
            </w:tcBorders>
          </w:tcPr>
          <w:p w14:paraId="2A4D7578"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Ne mažiau kaip 48 vnt. keičiamos greitaveikos 1G/10G/25G (SFP/SFP+/SFP28) tipo prievadų.</w:t>
            </w:r>
          </w:p>
          <w:p w14:paraId="78A0529C"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Ne mažiau kaip 6 vnt. keičiamos greitaveikos 40G/100G (QSFP+/QFP28) tipo prievadų.</w:t>
            </w:r>
          </w:p>
          <w:p w14:paraId="398E1898"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rPr>
              <w:t>Ne mažiau kaip 1 vnt. dedikuotas valdymui skirtas 1G greitaveikos  RJ45 tipo prievadas.</w:t>
            </w:r>
          </w:p>
          <w:p w14:paraId="1B5244AE" w14:textId="77777777" w:rsidR="00E27A09" w:rsidRPr="006D3C7F" w:rsidRDefault="00E27A09" w:rsidP="00580CF2">
            <w:pPr>
              <w:numPr>
                <w:ilvl w:val="0"/>
                <w:numId w:val="14"/>
              </w:numPr>
              <w:ind w:left="285" w:hanging="142"/>
              <w:contextualSpacing/>
              <w:jc w:val="both"/>
              <w:rPr>
                <w:rFonts w:ascii="Times New Roman" w:hAnsi="Times New Roman" w:cs="Times New Roman"/>
              </w:rPr>
            </w:pPr>
            <w:r w:rsidRPr="006D3C7F">
              <w:rPr>
                <w:rFonts w:ascii="Times New Roman" w:eastAsia="Times New Roman" w:hAnsi="Times New Roman" w:cs="Times New Roman"/>
                <w:color w:val="000000"/>
                <w:lang w:eastAsia="lt-LT"/>
              </w:rPr>
              <w:t>Ne mažiau kaip 1 vnt. USB-C tipo konsolės prievadas</w:t>
            </w:r>
          </w:p>
        </w:tc>
      </w:tr>
      <w:tr w:rsidR="00E27A09" w:rsidRPr="006D3C7F" w14:paraId="469077B0" w14:textId="77777777" w:rsidTr="00580CF2">
        <w:tc>
          <w:tcPr>
            <w:tcW w:w="568" w:type="dxa"/>
            <w:tcBorders>
              <w:top w:val="single" w:sz="4" w:space="0" w:color="auto"/>
              <w:left w:val="single" w:sz="4" w:space="0" w:color="auto"/>
              <w:bottom w:val="single" w:sz="4" w:space="0" w:color="auto"/>
              <w:right w:val="single" w:sz="4" w:space="0" w:color="auto"/>
            </w:tcBorders>
          </w:tcPr>
          <w:p w14:paraId="279D0A65"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EA479BD"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 xml:space="preserve">Kartu komplektuojami prievadų moduliai, optiniai moduliai (angl. </w:t>
            </w:r>
            <w:proofErr w:type="spellStart"/>
            <w:r w:rsidRPr="00580CF2">
              <w:rPr>
                <w:rFonts w:ascii="Times New Roman" w:eastAsia="Times New Roman" w:hAnsi="Times New Roman" w:cs="Times New Roman"/>
                <w:i/>
                <w:color w:val="000000"/>
              </w:rPr>
              <w:t>transceivers</w:t>
            </w:r>
            <w:proofErr w:type="spellEnd"/>
            <w:r w:rsidRPr="006D3C7F">
              <w:rPr>
                <w:rFonts w:ascii="Times New Roman" w:eastAsia="Times New Roman" w:hAnsi="Times New Roman" w:cs="Times New Roman"/>
                <w:color w:val="000000"/>
              </w:rPr>
              <w:t>) ir kabeliai</w:t>
            </w:r>
          </w:p>
        </w:tc>
        <w:tc>
          <w:tcPr>
            <w:tcW w:w="7405" w:type="dxa"/>
            <w:gridSpan w:val="2"/>
            <w:tcBorders>
              <w:top w:val="single" w:sz="4" w:space="0" w:color="auto"/>
              <w:left w:val="single" w:sz="4" w:space="0" w:color="auto"/>
              <w:bottom w:val="single" w:sz="4" w:space="0" w:color="auto"/>
              <w:right w:val="single" w:sz="4" w:space="0" w:color="auto"/>
            </w:tcBorders>
          </w:tcPr>
          <w:p w14:paraId="16DF3894"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Kartu su kiekvienu komutatoriumi turi būti pateikiama ne mažiau kaip:</w:t>
            </w:r>
          </w:p>
          <w:p w14:paraId="0C8A5558"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1 vnt. 100G QSFP28 – QSFP28 1m ilgio DAC kabelis;</w:t>
            </w:r>
          </w:p>
          <w:p w14:paraId="31F8C0B3"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 xml:space="preserve">1 vnt. 100G QSFP28 DR LC/LC </w:t>
            </w:r>
            <w:proofErr w:type="spellStart"/>
            <w:r w:rsidRPr="006D3C7F">
              <w:rPr>
                <w:rFonts w:ascii="Times New Roman" w:eastAsia="Times New Roman" w:hAnsi="Times New Roman" w:cs="Times New Roman"/>
                <w:color w:val="000000"/>
                <w:lang w:eastAsia="lt-LT"/>
              </w:rPr>
              <w:t>duplex</w:t>
            </w:r>
            <w:proofErr w:type="spellEnd"/>
            <w:r w:rsidRPr="006D3C7F">
              <w:rPr>
                <w:rFonts w:ascii="Times New Roman" w:eastAsia="Times New Roman" w:hAnsi="Times New Roman" w:cs="Times New Roman"/>
                <w:color w:val="000000"/>
                <w:lang w:eastAsia="lt-LT"/>
              </w:rPr>
              <w:t xml:space="preserve"> optinis modulis</w:t>
            </w:r>
          </w:p>
          <w:p w14:paraId="2F05618E" w14:textId="77777777" w:rsidR="00E27A09" w:rsidRPr="006D3C7F" w:rsidRDefault="00E27A09" w:rsidP="00580CF2">
            <w:pPr>
              <w:numPr>
                <w:ilvl w:val="0"/>
                <w:numId w:val="14"/>
              </w:numPr>
              <w:ind w:left="285" w:hanging="142"/>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6 vnt. 1G SFP RJ45 Cat5e optinis modulis;</w:t>
            </w:r>
          </w:p>
          <w:p w14:paraId="7C7C45D8" w14:textId="77777777" w:rsidR="00E27A09" w:rsidRPr="006D3C7F" w:rsidRDefault="00E27A09" w:rsidP="00580CF2">
            <w:pPr>
              <w:numPr>
                <w:ilvl w:val="0"/>
                <w:numId w:val="14"/>
              </w:numPr>
              <w:ind w:left="285" w:hanging="142"/>
              <w:contextualSpacing/>
              <w:jc w:val="both"/>
              <w:rPr>
                <w:rFonts w:ascii="Times New Roman" w:hAnsi="Times New Roman" w:cs="Times New Roman"/>
              </w:rPr>
            </w:pPr>
            <w:r w:rsidRPr="006D3C7F">
              <w:rPr>
                <w:rFonts w:ascii="Times New Roman" w:eastAsia="Times New Roman" w:hAnsi="Times New Roman" w:cs="Times New Roman"/>
                <w:color w:val="000000"/>
                <w:lang w:eastAsia="lt-LT"/>
              </w:rPr>
              <w:t xml:space="preserve">2 vnt. 25G SFP28 SR MMF  LC/LC </w:t>
            </w:r>
            <w:proofErr w:type="spellStart"/>
            <w:r w:rsidRPr="006D3C7F">
              <w:rPr>
                <w:rFonts w:ascii="Times New Roman" w:eastAsia="Times New Roman" w:hAnsi="Times New Roman" w:cs="Times New Roman"/>
                <w:color w:val="000000"/>
                <w:lang w:eastAsia="lt-LT"/>
              </w:rPr>
              <w:t>duplex</w:t>
            </w:r>
            <w:proofErr w:type="spellEnd"/>
            <w:r w:rsidRPr="006D3C7F">
              <w:rPr>
                <w:rFonts w:ascii="Times New Roman" w:eastAsia="Times New Roman" w:hAnsi="Times New Roman" w:cs="Times New Roman"/>
                <w:color w:val="000000"/>
                <w:lang w:eastAsia="lt-LT"/>
              </w:rPr>
              <w:t xml:space="preserve"> optinis modulis;</w:t>
            </w:r>
          </w:p>
        </w:tc>
      </w:tr>
      <w:tr w:rsidR="00E27A09" w:rsidRPr="006D3C7F" w14:paraId="10805303" w14:textId="77777777" w:rsidTr="00580CF2">
        <w:tc>
          <w:tcPr>
            <w:tcW w:w="568" w:type="dxa"/>
            <w:tcBorders>
              <w:top w:val="single" w:sz="4" w:space="0" w:color="auto"/>
              <w:left w:val="single" w:sz="4" w:space="0" w:color="auto"/>
              <w:bottom w:val="single" w:sz="4" w:space="0" w:color="auto"/>
              <w:right w:val="single" w:sz="4" w:space="0" w:color="auto"/>
            </w:tcBorders>
          </w:tcPr>
          <w:p w14:paraId="2F4C7D7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247638F7"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Našumas</w:t>
            </w:r>
          </w:p>
        </w:tc>
        <w:tc>
          <w:tcPr>
            <w:tcW w:w="7405" w:type="dxa"/>
            <w:gridSpan w:val="2"/>
            <w:tcBorders>
              <w:top w:val="single" w:sz="4" w:space="0" w:color="auto"/>
              <w:left w:val="single" w:sz="4" w:space="0" w:color="auto"/>
              <w:bottom w:val="single" w:sz="4" w:space="0" w:color="auto"/>
              <w:right w:val="single" w:sz="4" w:space="0" w:color="auto"/>
            </w:tcBorders>
          </w:tcPr>
          <w:p w14:paraId="6674236F"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rPr>
              <w:t xml:space="preserve">Komutavimo našumas turi būti ne mažiau 4,8 </w:t>
            </w:r>
            <w:proofErr w:type="spellStart"/>
            <w:r w:rsidRPr="006D3C7F">
              <w:rPr>
                <w:rFonts w:ascii="Times New Roman" w:eastAsia="Times New Roman" w:hAnsi="Times New Roman" w:cs="Times New Roman"/>
              </w:rPr>
              <w:t>Tbps</w:t>
            </w:r>
            <w:proofErr w:type="spellEnd"/>
            <w:r w:rsidRPr="006D3C7F">
              <w:rPr>
                <w:rFonts w:ascii="Times New Roman" w:eastAsia="Times New Roman" w:hAnsi="Times New Roman" w:cs="Times New Roman"/>
              </w:rPr>
              <w:t>.</w:t>
            </w:r>
          </w:p>
        </w:tc>
      </w:tr>
      <w:tr w:rsidR="00E27A09" w:rsidRPr="006D3C7F" w14:paraId="18D985D0" w14:textId="77777777" w:rsidTr="00580CF2">
        <w:tc>
          <w:tcPr>
            <w:tcW w:w="568" w:type="dxa"/>
            <w:tcBorders>
              <w:top w:val="single" w:sz="4" w:space="0" w:color="auto"/>
              <w:left w:val="single" w:sz="4" w:space="0" w:color="auto"/>
              <w:bottom w:val="single" w:sz="4" w:space="0" w:color="auto"/>
              <w:right w:val="single" w:sz="4" w:space="0" w:color="auto"/>
            </w:tcBorders>
          </w:tcPr>
          <w:p w14:paraId="25FD4CF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017E8663"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Virtualių tinklų palaikymas vienu metu</w:t>
            </w:r>
          </w:p>
        </w:tc>
        <w:tc>
          <w:tcPr>
            <w:tcW w:w="7405" w:type="dxa"/>
            <w:gridSpan w:val="2"/>
            <w:tcBorders>
              <w:top w:val="single" w:sz="4" w:space="0" w:color="auto"/>
              <w:left w:val="single" w:sz="4" w:space="0" w:color="auto"/>
              <w:bottom w:val="single" w:sz="4" w:space="0" w:color="auto"/>
              <w:right w:val="single" w:sz="4" w:space="0" w:color="auto"/>
            </w:tcBorders>
          </w:tcPr>
          <w:p w14:paraId="6DF63198" w14:textId="77777777" w:rsidR="00E27A09" w:rsidRPr="006D3C7F" w:rsidRDefault="00E27A09" w:rsidP="00580CF2">
            <w:pPr>
              <w:spacing w:line="240" w:lineRule="exact"/>
              <w:ind w:left="80" w:right="114"/>
              <w:jc w:val="both"/>
              <w:rPr>
                <w:rFonts w:ascii="Times New Roman" w:hAnsi="Times New Roman" w:cs="Times New Roman"/>
                <w:lang w:val="en-US"/>
              </w:rPr>
            </w:pPr>
            <w:r w:rsidRPr="006D3C7F">
              <w:rPr>
                <w:rFonts w:ascii="Times New Roman" w:eastAsia="Times New Roman" w:hAnsi="Times New Roman" w:cs="Times New Roman"/>
                <w:color w:val="000000"/>
              </w:rPr>
              <w:t>Ne mažiaus kaip 4000</w:t>
            </w:r>
          </w:p>
        </w:tc>
      </w:tr>
      <w:tr w:rsidR="00E27A09" w:rsidRPr="006D3C7F" w14:paraId="47922124" w14:textId="77777777" w:rsidTr="00580CF2">
        <w:tc>
          <w:tcPr>
            <w:tcW w:w="568" w:type="dxa"/>
            <w:tcBorders>
              <w:top w:val="single" w:sz="4" w:space="0" w:color="auto"/>
              <w:left w:val="single" w:sz="4" w:space="0" w:color="auto"/>
              <w:bottom w:val="single" w:sz="4" w:space="0" w:color="auto"/>
              <w:right w:val="single" w:sz="4" w:space="0" w:color="auto"/>
            </w:tcBorders>
          </w:tcPr>
          <w:p w14:paraId="6BEF49A9"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5E9D513"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 xml:space="preserve">Virtualių </w:t>
            </w:r>
            <w:proofErr w:type="spellStart"/>
            <w:r w:rsidRPr="006D3C7F">
              <w:rPr>
                <w:rFonts w:ascii="Times New Roman" w:eastAsia="Times New Roman" w:hAnsi="Times New Roman" w:cs="Times New Roman"/>
                <w:color w:val="000000"/>
              </w:rPr>
              <w:t>maršrutizuojamų</w:t>
            </w:r>
            <w:proofErr w:type="spellEnd"/>
            <w:r w:rsidRPr="006D3C7F">
              <w:rPr>
                <w:rFonts w:ascii="Times New Roman" w:eastAsia="Times New Roman" w:hAnsi="Times New Roman" w:cs="Times New Roman"/>
                <w:color w:val="000000"/>
              </w:rPr>
              <w:t xml:space="preserve"> tinklų palaikymas vienu metu </w:t>
            </w:r>
          </w:p>
        </w:tc>
        <w:tc>
          <w:tcPr>
            <w:tcW w:w="7405" w:type="dxa"/>
            <w:gridSpan w:val="2"/>
            <w:tcBorders>
              <w:top w:val="single" w:sz="4" w:space="0" w:color="auto"/>
              <w:left w:val="single" w:sz="4" w:space="0" w:color="auto"/>
              <w:bottom w:val="single" w:sz="4" w:space="0" w:color="auto"/>
              <w:right w:val="single" w:sz="4" w:space="0" w:color="auto"/>
            </w:tcBorders>
          </w:tcPr>
          <w:p w14:paraId="06A01D56"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mažiaus kaip 2000</w:t>
            </w:r>
          </w:p>
        </w:tc>
      </w:tr>
      <w:tr w:rsidR="00E27A09" w:rsidRPr="006D3C7F" w14:paraId="6A5337ED" w14:textId="77777777" w:rsidTr="00580CF2">
        <w:tc>
          <w:tcPr>
            <w:tcW w:w="568" w:type="dxa"/>
            <w:tcBorders>
              <w:top w:val="single" w:sz="4" w:space="0" w:color="auto"/>
              <w:left w:val="single" w:sz="4" w:space="0" w:color="auto"/>
              <w:bottom w:val="single" w:sz="4" w:space="0" w:color="auto"/>
              <w:right w:val="single" w:sz="4" w:space="0" w:color="auto"/>
            </w:tcBorders>
          </w:tcPr>
          <w:p w14:paraId="4C0E450F"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A7C2844"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MAC adresų lentelės dydis</w:t>
            </w:r>
          </w:p>
        </w:tc>
        <w:tc>
          <w:tcPr>
            <w:tcW w:w="7405" w:type="dxa"/>
            <w:gridSpan w:val="2"/>
            <w:tcBorders>
              <w:top w:val="single" w:sz="4" w:space="0" w:color="auto"/>
              <w:left w:val="single" w:sz="4" w:space="0" w:color="auto"/>
              <w:bottom w:val="single" w:sz="4" w:space="0" w:color="auto"/>
              <w:right w:val="single" w:sz="4" w:space="0" w:color="auto"/>
            </w:tcBorders>
          </w:tcPr>
          <w:p w14:paraId="68218E0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200k</w:t>
            </w:r>
          </w:p>
        </w:tc>
      </w:tr>
      <w:tr w:rsidR="00E27A09" w:rsidRPr="006D3C7F" w14:paraId="5991054D" w14:textId="77777777" w:rsidTr="00580CF2">
        <w:tc>
          <w:tcPr>
            <w:tcW w:w="568" w:type="dxa"/>
            <w:tcBorders>
              <w:top w:val="single" w:sz="4" w:space="0" w:color="auto"/>
              <w:left w:val="single" w:sz="4" w:space="0" w:color="auto"/>
              <w:bottom w:val="single" w:sz="4" w:space="0" w:color="auto"/>
              <w:right w:val="single" w:sz="4" w:space="0" w:color="auto"/>
            </w:tcBorders>
          </w:tcPr>
          <w:p w14:paraId="15956993"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FFFE427"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IPv4/IPv6 maršrutų kiekis</w:t>
            </w:r>
          </w:p>
        </w:tc>
        <w:tc>
          <w:tcPr>
            <w:tcW w:w="7405" w:type="dxa"/>
            <w:gridSpan w:val="2"/>
            <w:tcBorders>
              <w:top w:val="single" w:sz="4" w:space="0" w:color="auto"/>
              <w:left w:val="single" w:sz="4" w:space="0" w:color="auto"/>
              <w:bottom w:val="single" w:sz="4" w:space="0" w:color="auto"/>
              <w:right w:val="single" w:sz="4" w:space="0" w:color="auto"/>
            </w:tcBorders>
          </w:tcPr>
          <w:p w14:paraId="36E0650A"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600k</w:t>
            </w:r>
          </w:p>
        </w:tc>
      </w:tr>
      <w:tr w:rsidR="00E27A09" w:rsidRPr="006D3C7F" w14:paraId="353A7E06" w14:textId="77777777" w:rsidTr="00580CF2">
        <w:tc>
          <w:tcPr>
            <w:tcW w:w="568" w:type="dxa"/>
            <w:tcBorders>
              <w:top w:val="single" w:sz="4" w:space="0" w:color="auto"/>
              <w:left w:val="single" w:sz="4" w:space="0" w:color="auto"/>
              <w:bottom w:val="single" w:sz="4" w:space="0" w:color="auto"/>
              <w:right w:val="single" w:sz="4" w:space="0" w:color="auto"/>
            </w:tcBorders>
          </w:tcPr>
          <w:p w14:paraId="2B853E8E"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1BD906C"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IGMP grupių</w:t>
            </w:r>
          </w:p>
        </w:tc>
        <w:tc>
          <w:tcPr>
            <w:tcW w:w="7405" w:type="dxa"/>
            <w:gridSpan w:val="2"/>
            <w:tcBorders>
              <w:top w:val="single" w:sz="4" w:space="0" w:color="auto"/>
              <w:left w:val="single" w:sz="4" w:space="0" w:color="auto"/>
              <w:bottom w:val="single" w:sz="4" w:space="0" w:color="auto"/>
              <w:right w:val="single" w:sz="4" w:space="0" w:color="auto"/>
            </w:tcBorders>
          </w:tcPr>
          <w:p w14:paraId="505A59F9"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7000</w:t>
            </w:r>
          </w:p>
        </w:tc>
      </w:tr>
      <w:tr w:rsidR="00E27A09" w:rsidRPr="006D3C7F" w14:paraId="5D1F828C" w14:textId="77777777" w:rsidTr="00580CF2">
        <w:tc>
          <w:tcPr>
            <w:tcW w:w="568" w:type="dxa"/>
            <w:tcBorders>
              <w:top w:val="single" w:sz="4" w:space="0" w:color="auto"/>
              <w:left w:val="single" w:sz="4" w:space="0" w:color="auto"/>
              <w:bottom w:val="single" w:sz="4" w:space="0" w:color="auto"/>
              <w:right w:val="single" w:sz="4" w:space="0" w:color="auto"/>
            </w:tcBorders>
          </w:tcPr>
          <w:p w14:paraId="20017A7B"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3C49367"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IPv4 ACL (</w:t>
            </w:r>
            <w:proofErr w:type="spellStart"/>
            <w:r w:rsidRPr="00580CF2">
              <w:rPr>
                <w:rFonts w:ascii="Times New Roman" w:eastAsia="Times New Roman" w:hAnsi="Times New Roman" w:cs="Times New Roman"/>
                <w:i/>
                <w:color w:val="000000"/>
              </w:rPr>
              <w:t>ingress</w:t>
            </w:r>
            <w:proofErr w:type="spellEnd"/>
            <w:r w:rsidRPr="00580CF2">
              <w:rPr>
                <w:rFonts w:ascii="Times New Roman" w:eastAsia="Times New Roman" w:hAnsi="Times New Roman" w:cs="Times New Roman"/>
                <w:i/>
                <w:color w:val="000000"/>
              </w:rPr>
              <w:t>/</w:t>
            </w:r>
            <w:proofErr w:type="spellStart"/>
            <w:r w:rsidRPr="00580CF2">
              <w:rPr>
                <w:rFonts w:ascii="Times New Roman" w:eastAsia="Times New Roman" w:hAnsi="Times New Roman" w:cs="Times New Roman"/>
                <w:i/>
                <w:color w:val="000000"/>
              </w:rPr>
              <w:t>egress</w:t>
            </w:r>
            <w:proofErr w:type="spellEnd"/>
            <w:r w:rsidRPr="006D3C7F">
              <w:rPr>
                <w:rFonts w:ascii="Times New Roman" w:eastAsia="Times New Roman" w:hAnsi="Times New Roman" w:cs="Times New Roman"/>
                <w:color w:val="000000"/>
              </w:rPr>
              <w:t>)</w:t>
            </w:r>
          </w:p>
        </w:tc>
        <w:tc>
          <w:tcPr>
            <w:tcW w:w="7405" w:type="dxa"/>
            <w:gridSpan w:val="2"/>
            <w:tcBorders>
              <w:top w:val="single" w:sz="4" w:space="0" w:color="auto"/>
              <w:left w:val="single" w:sz="4" w:space="0" w:color="auto"/>
              <w:bottom w:val="single" w:sz="4" w:space="0" w:color="auto"/>
              <w:right w:val="single" w:sz="4" w:space="0" w:color="auto"/>
            </w:tcBorders>
          </w:tcPr>
          <w:p w14:paraId="5757C4A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60k/8k</w:t>
            </w:r>
          </w:p>
        </w:tc>
      </w:tr>
      <w:tr w:rsidR="00E27A09" w:rsidRPr="006D3C7F" w14:paraId="211E8807" w14:textId="77777777" w:rsidTr="00580CF2">
        <w:tc>
          <w:tcPr>
            <w:tcW w:w="568" w:type="dxa"/>
            <w:tcBorders>
              <w:top w:val="single" w:sz="4" w:space="0" w:color="auto"/>
              <w:left w:val="single" w:sz="4" w:space="0" w:color="auto"/>
              <w:bottom w:val="single" w:sz="4" w:space="0" w:color="auto"/>
              <w:right w:val="single" w:sz="4" w:space="0" w:color="auto"/>
            </w:tcBorders>
          </w:tcPr>
          <w:p w14:paraId="1CE00CD4"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A58DDEE"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IPv6 ACL (</w:t>
            </w:r>
            <w:proofErr w:type="spellStart"/>
            <w:r w:rsidRPr="00580CF2">
              <w:rPr>
                <w:rFonts w:ascii="Times New Roman" w:eastAsia="Times New Roman" w:hAnsi="Times New Roman" w:cs="Times New Roman"/>
                <w:i/>
                <w:color w:val="000000"/>
              </w:rPr>
              <w:t>ingress</w:t>
            </w:r>
            <w:proofErr w:type="spellEnd"/>
            <w:r w:rsidRPr="00580CF2">
              <w:rPr>
                <w:rFonts w:ascii="Times New Roman" w:eastAsia="Times New Roman" w:hAnsi="Times New Roman" w:cs="Times New Roman"/>
                <w:i/>
                <w:color w:val="000000"/>
              </w:rPr>
              <w:t>/</w:t>
            </w:r>
            <w:proofErr w:type="spellStart"/>
            <w:r w:rsidRPr="00580CF2">
              <w:rPr>
                <w:rFonts w:ascii="Times New Roman" w:eastAsia="Times New Roman" w:hAnsi="Times New Roman" w:cs="Times New Roman"/>
                <w:i/>
                <w:color w:val="000000"/>
              </w:rPr>
              <w:t>egress</w:t>
            </w:r>
            <w:proofErr w:type="spellEnd"/>
            <w:r w:rsidRPr="006D3C7F">
              <w:rPr>
                <w:rFonts w:ascii="Times New Roman" w:eastAsia="Times New Roman" w:hAnsi="Times New Roman" w:cs="Times New Roman"/>
                <w:color w:val="000000"/>
              </w:rPr>
              <w:t>)</w:t>
            </w:r>
          </w:p>
        </w:tc>
        <w:tc>
          <w:tcPr>
            <w:tcW w:w="7405" w:type="dxa"/>
            <w:gridSpan w:val="2"/>
            <w:tcBorders>
              <w:top w:val="single" w:sz="4" w:space="0" w:color="auto"/>
              <w:left w:val="single" w:sz="4" w:space="0" w:color="auto"/>
              <w:bottom w:val="single" w:sz="4" w:space="0" w:color="auto"/>
              <w:right w:val="single" w:sz="4" w:space="0" w:color="auto"/>
            </w:tcBorders>
          </w:tcPr>
          <w:p w14:paraId="1E46E727"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16k/2k</w:t>
            </w:r>
          </w:p>
        </w:tc>
      </w:tr>
      <w:tr w:rsidR="00E27A09" w:rsidRPr="006D3C7F" w14:paraId="0CD2BC05" w14:textId="77777777" w:rsidTr="00580CF2">
        <w:tc>
          <w:tcPr>
            <w:tcW w:w="568" w:type="dxa"/>
            <w:tcBorders>
              <w:top w:val="single" w:sz="4" w:space="0" w:color="auto"/>
              <w:left w:val="single" w:sz="4" w:space="0" w:color="auto"/>
              <w:bottom w:val="single" w:sz="4" w:space="0" w:color="auto"/>
              <w:right w:val="single" w:sz="4" w:space="0" w:color="auto"/>
            </w:tcBorders>
          </w:tcPr>
          <w:p w14:paraId="2B554B9C"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02427C10"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Paketų buferio dydis</w:t>
            </w:r>
          </w:p>
        </w:tc>
        <w:tc>
          <w:tcPr>
            <w:tcW w:w="7405" w:type="dxa"/>
            <w:gridSpan w:val="2"/>
            <w:tcBorders>
              <w:top w:val="single" w:sz="4" w:space="0" w:color="auto"/>
              <w:left w:val="single" w:sz="4" w:space="0" w:color="auto"/>
              <w:bottom w:val="single" w:sz="4" w:space="0" w:color="auto"/>
              <w:right w:val="single" w:sz="4" w:space="0" w:color="auto"/>
            </w:tcBorders>
          </w:tcPr>
          <w:p w14:paraId="4B9E23DD"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32 MB.</w:t>
            </w:r>
          </w:p>
        </w:tc>
      </w:tr>
      <w:tr w:rsidR="00E27A09" w:rsidRPr="006D3C7F" w14:paraId="3960098A" w14:textId="77777777" w:rsidTr="00580CF2">
        <w:tc>
          <w:tcPr>
            <w:tcW w:w="568" w:type="dxa"/>
            <w:tcBorders>
              <w:top w:val="single" w:sz="4" w:space="0" w:color="auto"/>
              <w:left w:val="single" w:sz="4" w:space="0" w:color="auto"/>
              <w:bottom w:val="single" w:sz="4" w:space="0" w:color="auto"/>
              <w:right w:val="single" w:sz="4" w:space="0" w:color="auto"/>
            </w:tcBorders>
          </w:tcPr>
          <w:p w14:paraId="0B83B10F"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62C4A7D" w14:textId="64D6E2EF"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Operatyvi</w:t>
            </w:r>
            <w:r w:rsidR="00580CF2">
              <w:rPr>
                <w:rFonts w:ascii="Times New Roman" w:eastAsia="Times New Roman" w:hAnsi="Times New Roman" w:cs="Times New Roman"/>
                <w:color w:val="000000"/>
              </w:rPr>
              <w:t>o</w:t>
            </w:r>
            <w:r w:rsidRPr="006D3C7F">
              <w:rPr>
                <w:rFonts w:ascii="Times New Roman" w:eastAsia="Times New Roman" w:hAnsi="Times New Roman" w:cs="Times New Roman"/>
                <w:color w:val="000000"/>
              </w:rPr>
              <w:t>sios atminties dydis</w:t>
            </w:r>
          </w:p>
        </w:tc>
        <w:tc>
          <w:tcPr>
            <w:tcW w:w="7405" w:type="dxa"/>
            <w:gridSpan w:val="2"/>
            <w:tcBorders>
              <w:top w:val="single" w:sz="4" w:space="0" w:color="auto"/>
              <w:left w:val="single" w:sz="4" w:space="0" w:color="auto"/>
              <w:bottom w:val="single" w:sz="4" w:space="0" w:color="auto"/>
              <w:right w:val="single" w:sz="4" w:space="0" w:color="auto"/>
            </w:tcBorders>
          </w:tcPr>
          <w:p w14:paraId="7C328688"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kaip 16 GB.</w:t>
            </w:r>
          </w:p>
        </w:tc>
      </w:tr>
      <w:tr w:rsidR="00E27A09" w:rsidRPr="006D3C7F" w14:paraId="6D3D4C92" w14:textId="77777777" w:rsidTr="00580CF2">
        <w:tc>
          <w:tcPr>
            <w:tcW w:w="568" w:type="dxa"/>
            <w:tcBorders>
              <w:top w:val="single" w:sz="4" w:space="0" w:color="auto"/>
              <w:left w:val="single" w:sz="4" w:space="0" w:color="auto"/>
              <w:bottom w:val="single" w:sz="4" w:space="0" w:color="auto"/>
              <w:right w:val="single" w:sz="4" w:space="0" w:color="auto"/>
            </w:tcBorders>
          </w:tcPr>
          <w:p w14:paraId="345ACFF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AE938F5"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Saugojimo atminties dydis</w:t>
            </w:r>
          </w:p>
        </w:tc>
        <w:tc>
          <w:tcPr>
            <w:tcW w:w="7405" w:type="dxa"/>
            <w:gridSpan w:val="2"/>
            <w:tcBorders>
              <w:top w:val="single" w:sz="4" w:space="0" w:color="auto"/>
              <w:left w:val="single" w:sz="4" w:space="0" w:color="auto"/>
              <w:bottom w:val="single" w:sz="4" w:space="0" w:color="auto"/>
              <w:right w:val="single" w:sz="4" w:space="0" w:color="auto"/>
            </w:tcBorders>
          </w:tcPr>
          <w:p w14:paraId="003ADD02"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 xml:space="preserve">Ne mažiau kaip 32 GB. </w:t>
            </w:r>
          </w:p>
        </w:tc>
      </w:tr>
      <w:tr w:rsidR="00E27A09" w:rsidRPr="006D3C7F" w14:paraId="14D99A6D" w14:textId="77777777" w:rsidTr="00580CF2">
        <w:tc>
          <w:tcPr>
            <w:tcW w:w="568" w:type="dxa"/>
            <w:tcBorders>
              <w:top w:val="single" w:sz="4" w:space="0" w:color="auto"/>
              <w:left w:val="single" w:sz="4" w:space="0" w:color="auto"/>
              <w:bottom w:val="single" w:sz="4" w:space="0" w:color="auto"/>
              <w:right w:val="single" w:sz="4" w:space="0" w:color="auto"/>
            </w:tcBorders>
          </w:tcPr>
          <w:p w14:paraId="63AF7BBE"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E2B163E"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Standartų palaikymas</w:t>
            </w:r>
          </w:p>
        </w:tc>
        <w:tc>
          <w:tcPr>
            <w:tcW w:w="7405" w:type="dxa"/>
            <w:gridSpan w:val="2"/>
            <w:tcBorders>
              <w:top w:val="single" w:sz="4" w:space="0" w:color="auto"/>
              <w:left w:val="single" w:sz="4" w:space="0" w:color="auto"/>
              <w:bottom w:val="single" w:sz="4" w:space="0" w:color="auto"/>
              <w:right w:val="single" w:sz="4" w:space="0" w:color="auto"/>
            </w:tcBorders>
          </w:tcPr>
          <w:p w14:paraId="360129C8"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būti palaikomi šie ar jiems lygiaverčiai standartai:</w:t>
            </w:r>
          </w:p>
          <w:p w14:paraId="65ACAEA7"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802.1Q (VLAN);</w:t>
            </w:r>
          </w:p>
          <w:p w14:paraId="2CB52412"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802.1ad (</w:t>
            </w:r>
            <w:proofErr w:type="spellStart"/>
            <w:r w:rsidRPr="006D3C7F">
              <w:rPr>
                <w:rFonts w:ascii="Times New Roman" w:eastAsia="Times New Roman" w:hAnsi="Times New Roman" w:cs="Times New Roman"/>
                <w:color w:val="000000"/>
                <w:lang w:eastAsia="lt-LT"/>
              </w:rPr>
              <w:t>QinQ</w:t>
            </w:r>
            <w:proofErr w:type="spellEnd"/>
            <w:r w:rsidRPr="006D3C7F">
              <w:rPr>
                <w:rFonts w:ascii="Times New Roman" w:eastAsia="Times New Roman" w:hAnsi="Times New Roman" w:cs="Times New Roman"/>
                <w:color w:val="000000"/>
                <w:lang w:eastAsia="lt-LT"/>
              </w:rPr>
              <w:t xml:space="preserve"> arba VLAN </w:t>
            </w:r>
            <w:proofErr w:type="spellStart"/>
            <w:r w:rsidRPr="006D3C7F">
              <w:rPr>
                <w:rFonts w:ascii="Times New Roman" w:eastAsia="Times New Roman" w:hAnsi="Times New Roman" w:cs="Times New Roman"/>
                <w:color w:val="000000"/>
                <w:lang w:eastAsia="lt-LT"/>
              </w:rPr>
              <w:t>tunneling</w:t>
            </w:r>
            <w:proofErr w:type="spellEnd"/>
            <w:r w:rsidRPr="006D3C7F">
              <w:rPr>
                <w:rFonts w:ascii="Times New Roman" w:eastAsia="Times New Roman" w:hAnsi="Times New Roman" w:cs="Times New Roman"/>
                <w:color w:val="000000"/>
                <w:lang w:eastAsia="lt-LT"/>
              </w:rPr>
              <w:t>)</w:t>
            </w:r>
          </w:p>
          <w:p w14:paraId="3C35937E"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MSTP, RSTP, STP, RPVST+;</w:t>
            </w:r>
          </w:p>
          <w:p w14:paraId="6E681127"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IEEE 802.1AB LLDP;</w:t>
            </w:r>
          </w:p>
          <w:p w14:paraId="2966F0D7"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D24814">
              <w:rPr>
                <w:rFonts w:ascii="Times New Roman" w:eastAsia="Times New Roman" w:hAnsi="Times New Roman" w:cs="Times New Roman"/>
                <w:i/>
                <w:color w:val="000000"/>
                <w:lang w:eastAsia="lt-LT"/>
              </w:rPr>
              <w:t xml:space="preserve">Port </w:t>
            </w:r>
            <w:proofErr w:type="spellStart"/>
            <w:r w:rsidRPr="00D24814">
              <w:rPr>
                <w:rFonts w:ascii="Times New Roman" w:eastAsia="Times New Roman" w:hAnsi="Times New Roman" w:cs="Times New Roman"/>
                <w:i/>
                <w:color w:val="000000"/>
                <w:lang w:eastAsia="lt-LT"/>
              </w:rPr>
              <w:t>Mirroring</w:t>
            </w:r>
            <w:proofErr w:type="spellEnd"/>
            <w:r w:rsidRPr="006D3C7F">
              <w:rPr>
                <w:rFonts w:ascii="Times New Roman" w:eastAsia="Times New Roman" w:hAnsi="Times New Roman" w:cs="Times New Roman"/>
                <w:color w:val="000000"/>
                <w:lang w:eastAsia="lt-LT"/>
              </w:rPr>
              <w:t xml:space="preserve"> arba lygiavertis;</w:t>
            </w:r>
          </w:p>
          <w:p w14:paraId="6D3242B1"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NTP ir PTP (BC ir TC rėžimai)</w:t>
            </w:r>
          </w:p>
          <w:p w14:paraId="3C35714B"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ERPS;</w:t>
            </w:r>
          </w:p>
          <w:p w14:paraId="694820C9"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UDLD;</w:t>
            </w:r>
          </w:p>
          <w:p w14:paraId="0F1EB75C"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 xml:space="preserve">DHCP </w:t>
            </w:r>
            <w:proofErr w:type="spellStart"/>
            <w:r w:rsidRPr="00D24814">
              <w:rPr>
                <w:rFonts w:ascii="Times New Roman" w:eastAsia="Times New Roman" w:hAnsi="Times New Roman" w:cs="Times New Roman"/>
                <w:i/>
                <w:color w:val="000000"/>
                <w:lang w:eastAsia="lt-LT"/>
              </w:rPr>
              <w:t>relay</w:t>
            </w:r>
            <w:proofErr w:type="spellEnd"/>
            <w:r w:rsidRPr="006D3C7F">
              <w:rPr>
                <w:rFonts w:ascii="Times New Roman" w:eastAsia="Times New Roman" w:hAnsi="Times New Roman" w:cs="Times New Roman"/>
                <w:color w:val="000000"/>
                <w:lang w:eastAsia="lt-LT"/>
              </w:rPr>
              <w:t>;</w:t>
            </w:r>
          </w:p>
          <w:p w14:paraId="286CECF6"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 xml:space="preserve">DHCP </w:t>
            </w:r>
            <w:proofErr w:type="spellStart"/>
            <w:r w:rsidRPr="00D24814">
              <w:rPr>
                <w:rFonts w:ascii="Times New Roman" w:eastAsia="Times New Roman" w:hAnsi="Times New Roman" w:cs="Times New Roman"/>
                <w:i/>
                <w:color w:val="000000"/>
                <w:lang w:eastAsia="lt-LT"/>
              </w:rPr>
              <w:t>server</w:t>
            </w:r>
            <w:proofErr w:type="spellEnd"/>
            <w:r w:rsidRPr="006D3C7F">
              <w:rPr>
                <w:rFonts w:ascii="Times New Roman" w:eastAsia="Times New Roman" w:hAnsi="Times New Roman" w:cs="Times New Roman"/>
                <w:color w:val="000000"/>
                <w:lang w:eastAsia="lt-LT"/>
              </w:rPr>
              <w:t>;</w:t>
            </w:r>
          </w:p>
          <w:p w14:paraId="75CB571B" w14:textId="77777777" w:rsidR="00E27A09" w:rsidRPr="006D3C7F" w:rsidRDefault="00E27A09" w:rsidP="0049531C">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rPr>
              <w:t xml:space="preserve">IP </w:t>
            </w:r>
            <w:proofErr w:type="spellStart"/>
            <w:r w:rsidRPr="00D24814">
              <w:rPr>
                <w:rFonts w:ascii="Times New Roman" w:eastAsia="Times New Roman" w:hAnsi="Times New Roman" w:cs="Times New Roman"/>
                <w:i/>
                <w:color w:val="000000"/>
              </w:rPr>
              <w:t>Direct</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Broadcast</w:t>
            </w:r>
            <w:proofErr w:type="spellEnd"/>
            <w:r w:rsidRPr="006D3C7F">
              <w:rPr>
                <w:rFonts w:ascii="Times New Roman" w:eastAsia="Times New Roman" w:hAnsi="Times New Roman" w:cs="Times New Roman"/>
                <w:color w:val="000000"/>
              </w:rPr>
              <w:t>.</w:t>
            </w:r>
          </w:p>
        </w:tc>
      </w:tr>
      <w:tr w:rsidR="00E27A09" w:rsidRPr="006D3C7F" w14:paraId="3EB690E7" w14:textId="77777777" w:rsidTr="00580CF2">
        <w:tc>
          <w:tcPr>
            <w:tcW w:w="568" w:type="dxa"/>
            <w:tcBorders>
              <w:top w:val="single" w:sz="4" w:space="0" w:color="auto"/>
              <w:left w:val="single" w:sz="4" w:space="0" w:color="auto"/>
              <w:bottom w:val="single" w:sz="4" w:space="0" w:color="auto"/>
              <w:right w:val="single" w:sz="4" w:space="0" w:color="auto"/>
            </w:tcBorders>
          </w:tcPr>
          <w:p w14:paraId="7B06058F"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1104778"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VXLAN funkcionalumas</w:t>
            </w:r>
          </w:p>
        </w:tc>
        <w:tc>
          <w:tcPr>
            <w:tcW w:w="7405" w:type="dxa"/>
            <w:gridSpan w:val="2"/>
            <w:tcBorders>
              <w:top w:val="single" w:sz="4" w:space="0" w:color="auto"/>
              <w:left w:val="single" w:sz="4" w:space="0" w:color="auto"/>
              <w:bottom w:val="single" w:sz="4" w:space="0" w:color="auto"/>
              <w:right w:val="single" w:sz="4" w:space="0" w:color="auto"/>
            </w:tcBorders>
          </w:tcPr>
          <w:p w14:paraId="58929EA2"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būti palaikomi VXLAN funkcionalumai:</w:t>
            </w:r>
          </w:p>
          <w:p w14:paraId="0BDC971A" w14:textId="77777777" w:rsidR="00E27A09" w:rsidRPr="006D3C7F" w:rsidRDefault="00E27A09" w:rsidP="00D24814">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Statiniai VXLAN;</w:t>
            </w:r>
          </w:p>
          <w:p w14:paraId="289D89A7" w14:textId="77777777" w:rsidR="00E27A09" w:rsidRPr="006D3C7F" w:rsidRDefault="00E27A09" w:rsidP="00D24814">
            <w:pPr>
              <w:numPr>
                <w:ilvl w:val="0"/>
                <w:numId w:val="15"/>
              </w:numPr>
              <w:ind w:left="427" w:hanging="284"/>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rPr>
              <w:t>VXLAN BGP-EVPN.</w:t>
            </w:r>
          </w:p>
        </w:tc>
      </w:tr>
      <w:tr w:rsidR="00E27A09" w:rsidRPr="006D3C7F" w14:paraId="044171C4" w14:textId="77777777" w:rsidTr="00580CF2">
        <w:tc>
          <w:tcPr>
            <w:tcW w:w="568" w:type="dxa"/>
            <w:tcBorders>
              <w:top w:val="single" w:sz="4" w:space="0" w:color="auto"/>
              <w:left w:val="single" w:sz="4" w:space="0" w:color="auto"/>
              <w:bottom w:val="single" w:sz="4" w:space="0" w:color="auto"/>
              <w:right w:val="single" w:sz="4" w:space="0" w:color="auto"/>
            </w:tcBorders>
          </w:tcPr>
          <w:p w14:paraId="7CE1C176"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BC7BA02"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rPr>
              <w:t>MPLS funkcionalumas</w:t>
            </w:r>
          </w:p>
        </w:tc>
        <w:tc>
          <w:tcPr>
            <w:tcW w:w="7405" w:type="dxa"/>
            <w:gridSpan w:val="2"/>
            <w:tcBorders>
              <w:top w:val="single" w:sz="4" w:space="0" w:color="auto"/>
              <w:left w:val="single" w:sz="4" w:space="0" w:color="auto"/>
              <w:bottom w:val="single" w:sz="4" w:space="0" w:color="auto"/>
              <w:right w:val="single" w:sz="4" w:space="0" w:color="auto"/>
            </w:tcBorders>
          </w:tcPr>
          <w:p w14:paraId="3837DF87" w14:textId="77777777" w:rsidR="00E27A09" w:rsidRPr="006D3C7F" w:rsidRDefault="00E27A09" w:rsidP="00580CF2">
            <w:pPr>
              <w:jc w:val="both"/>
              <w:rPr>
                <w:rFonts w:ascii="Times New Roman" w:eastAsia="Times New Roman" w:hAnsi="Times New Roman" w:cs="Times New Roman"/>
              </w:rPr>
            </w:pPr>
            <w:r w:rsidRPr="006D3C7F">
              <w:rPr>
                <w:rFonts w:ascii="Times New Roman" w:eastAsia="Times New Roman" w:hAnsi="Times New Roman" w:cs="Times New Roman"/>
              </w:rPr>
              <w:t>Turi būti palaikomi MPLS funkcionalumai:</w:t>
            </w:r>
          </w:p>
          <w:p w14:paraId="5287212C" w14:textId="77777777" w:rsidR="00E27A09" w:rsidRPr="006D3C7F" w:rsidRDefault="00E27A09" w:rsidP="00D24814">
            <w:pPr>
              <w:numPr>
                <w:ilvl w:val="0"/>
                <w:numId w:val="15"/>
              </w:numPr>
              <w:ind w:left="427" w:hanging="284"/>
              <w:contextualSpacing/>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LDP;</w:t>
            </w:r>
          </w:p>
          <w:p w14:paraId="25107ABD" w14:textId="77777777" w:rsidR="00E27A09" w:rsidRPr="006D3C7F" w:rsidRDefault="00E27A09" w:rsidP="00D24814">
            <w:pPr>
              <w:numPr>
                <w:ilvl w:val="0"/>
                <w:numId w:val="15"/>
              </w:numPr>
              <w:ind w:left="427" w:hanging="284"/>
              <w:contextualSpacing/>
              <w:jc w:val="both"/>
              <w:rPr>
                <w:rFonts w:ascii="Times New Roman" w:hAnsi="Times New Roman" w:cs="Times New Roman"/>
              </w:rPr>
            </w:pPr>
            <w:r w:rsidRPr="006D3C7F">
              <w:rPr>
                <w:rFonts w:ascii="Times New Roman" w:eastAsia="Times New Roman" w:hAnsi="Times New Roman" w:cs="Times New Roman"/>
                <w:lang w:eastAsia="lt-LT"/>
              </w:rPr>
              <w:t>MPLS L3 VPN;</w:t>
            </w:r>
          </w:p>
        </w:tc>
      </w:tr>
      <w:tr w:rsidR="00E27A09" w:rsidRPr="006D3C7F" w14:paraId="27601F33" w14:textId="77777777" w:rsidTr="00580CF2">
        <w:tc>
          <w:tcPr>
            <w:tcW w:w="568" w:type="dxa"/>
            <w:tcBorders>
              <w:top w:val="single" w:sz="4" w:space="0" w:color="auto"/>
              <w:left w:val="single" w:sz="4" w:space="0" w:color="auto"/>
              <w:bottom w:val="single" w:sz="4" w:space="0" w:color="auto"/>
              <w:right w:val="single" w:sz="4" w:space="0" w:color="auto"/>
            </w:tcBorders>
          </w:tcPr>
          <w:p w14:paraId="5DB61C2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2E630DF6"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Maršrutizavimas</w:t>
            </w:r>
          </w:p>
        </w:tc>
        <w:tc>
          <w:tcPr>
            <w:tcW w:w="7405" w:type="dxa"/>
            <w:gridSpan w:val="2"/>
            <w:tcBorders>
              <w:top w:val="single" w:sz="4" w:space="0" w:color="auto"/>
              <w:left w:val="single" w:sz="4" w:space="0" w:color="auto"/>
              <w:bottom w:val="single" w:sz="4" w:space="0" w:color="auto"/>
              <w:right w:val="single" w:sz="4" w:space="0" w:color="auto"/>
            </w:tcBorders>
          </w:tcPr>
          <w:p w14:paraId="291B71A2"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būti palaikomi šie maršrutizavimo protokolai ir funkcijos:</w:t>
            </w:r>
          </w:p>
          <w:p w14:paraId="1CE31079"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VRF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virtual</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routing</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and</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forwarding</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functions</w:t>
            </w:r>
            <w:proofErr w:type="spellEnd"/>
            <w:r w:rsidRPr="006D3C7F">
              <w:rPr>
                <w:rFonts w:ascii="Times New Roman" w:eastAsia="Times New Roman" w:hAnsi="Times New Roman" w:cs="Times New Roman"/>
                <w:color w:val="000000"/>
              </w:rPr>
              <w:t>) arba lygiavertis (ne mažiaus kaip 256);</w:t>
            </w:r>
          </w:p>
          <w:p w14:paraId="4DFBA369"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OSPFv2, v3;</w:t>
            </w:r>
          </w:p>
          <w:p w14:paraId="49B8C87D"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BGPv4;</w:t>
            </w:r>
          </w:p>
          <w:p w14:paraId="50F038FA"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Statiniai IPv4 ir Ipv6 maršrutai;</w:t>
            </w:r>
          </w:p>
          <w:p w14:paraId="2AC6B94C"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PBR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Policy</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Based</w:t>
            </w:r>
            <w:proofErr w:type="spellEnd"/>
            <w:r w:rsidRPr="006D3C7F">
              <w:rPr>
                <w:rFonts w:ascii="Times New Roman" w:eastAsia="Times New Roman" w:hAnsi="Times New Roman" w:cs="Times New Roman"/>
                <w:i/>
                <w:color w:val="000000"/>
              </w:rPr>
              <w:t xml:space="preserve"> </w:t>
            </w:r>
            <w:proofErr w:type="spellStart"/>
            <w:r w:rsidRPr="006D3C7F">
              <w:rPr>
                <w:rFonts w:ascii="Times New Roman" w:eastAsia="Times New Roman" w:hAnsi="Times New Roman" w:cs="Times New Roman"/>
                <w:i/>
                <w:color w:val="000000"/>
              </w:rPr>
              <w:t>Routing</w:t>
            </w:r>
            <w:proofErr w:type="spellEnd"/>
            <w:r w:rsidRPr="006D3C7F">
              <w:rPr>
                <w:rFonts w:ascii="Times New Roman" w:eastAsia="Times New Roman" w:hAnsi="Times New Roman" w:cs="Times New Roman"/>
                <w:color w:val="000000"/>
              </w:rPr>
              <w:t>);</w:t>
            </w:r>
          </w:p>
          <w:p w14:paraId="24BF505C"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BFD Statiniams IPv4 maršrutams;</w:t>
            </w:r>
          </w:p>
          <w:p w14:paraId="5A7A924B"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BFD BGPv4;</w:t>
            </w:r>
          </w:p>
          <w:p w14:paraId="2B4B1BEB"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BFD OSPFv2, v3;</w:t>
            </w:r>
          </w:p>
          <w:p w14:paraId="7B7AC396"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 xml:space="preserve">BFD PIM </w:t>
            </w:r>
            <w:proofErr w:type="spellStart"/>
            <w:r w:rsidRPr="006D3C7F">
              <w:rPr>
                <w:rFonts w:ascii="Times New Roman" w:eastAsia="Times New Roman" w:hAnsi="Times New Roman" w:cs="Times New Roman"/>
                <w:color w:val="000000"/>
              </w:rPr>
              <w:t>over</w:t>
            </w:r>
            <w:proofErr w:type="spellEnd"/>
            <w:r w:rsidRPr="006D3C7F">
              <w:rPr>
                <w:rFonts w:ascii="Times New Roman" w:eastAsia="Times New Roman" w:hAnsi="Times New Roman" w:cs="Times New Roman"/>
                <w:color w:val="000000"/>
              </w:rPr>
              <w:t xml:space="preserve"> IPv4;</w:t>
            </w:r>
          </w:p>
          <w:p w14:paraId="2FAE3AB1"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 xml:space="preserve">BFD PIM </w:t>
            </w:r>
            <w:proofErr w:type="spellStart"/>
            <w:r w:rsidRPr="006D3C7F">
              <w:rPr>
                <w:rFonts w:ascii="Times New Roman" w:eastAsia="Times New Roman" w:hAnsi="Times New Roman" w:cs="Times New Roman"/>
                <w:color w:val="000000"/>
              </w:rPr>
              <w:t>over</w:t>
            </w:r>
            <w:proofErr w:type="spellEnd"/>
            <w:r w:rsidRPr="006D3C7F">
              <w:rPr>
                <w:rFonts w:ascii="Times New Roman" w:eastAsia="Times New Roman" w:hAnsi="Times New Roman" w:cs="Times New Roman"/>
                <w:color w:val="000000"/>
              </w:rPr>
              <w:t xml:space="preserve"> IPv6;</w:t>
            </w:r>
          </w:p>
          <w:p w14:paraId="4A0E730A"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BFD VRRP.</w:t>
            </w:r>
          </w:p>
        </w:tc>
      </w:tr>
      <w:tr w:rsidR="00E27A09" w:rsidRPr="006D3C7F" w14:paraId="31CD916C" w14:textId="77777777" w:rsidTr="00580CF2">
        <w:tc>
          <w:tcPr>
            <w:tcW w:w="568" w:type="dxa"/>
            <w:tcBorders>
              <w:top w:val="single" w:sz="4" w:space="0" w:color="auto"/>
              <w:left w:val="single" w:sz="4" w:space="0" w:color="auto"/>
              <w:bottom w:val="single" w:sz="4" w:space="0" w:color="auto"/>
              <w:right w:val="single" w:sz="4" w:space="0" w:color="auto"/>
            </w:tcBorders>
          </w:tcPr>
          <w:p w14:paraId="2D99B5D4"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CE158BC" w14:textId="77777777" w:rsidR="00E27A09" w:rsidRPr="006D3C7F" w:rsidRDefault="00E27A09" w:rsidP="00580CF2">
            <w:pPr>
              <w:spacing w:line="240" w:lineRule="exact"/>
              <w:rPr>
                <w:rFonts w:ascii="Times New Roman" w:hAnsi="Times New Roman" w:cs="Times New Roman"/>
              </w:rPr>
            </w:pPr>
            <w:proofErr w:type="spellStart"/>
            <w:r w:rsidRPr="00D24814">
              <w:rPr>
                <w:rFonts w:ascii="Times New Roman" w:eastAsia="Times New Roman" w:hAnsi="Times New Roman" w:cs="Times New Roman"/>
                <w:i/>
                <w:color w:val="000000"/>
              </w:rPr>
              <w:t>Multicas</w:t>
            </w:r>
            <w:r w:rsidRPr="006D3C7F">
              <w:rPr>
                <w:rFonts w:ascii="Times New Roman" w:eastAsia="Times New Roman" w:hAnsi="Times New Roman" w:cs="Times New Roman"/>
                <w:color w:val="000000"/>
              </w:rPr>
              <w:t>t</w:t>
            </w:r>
            <w:proofErr w:type="spellEnd"/>
            <w:r w:rsidRPr="006D3C7F">
              <w:rPr>
                <w:rFonts w:ascii="Times New Roman" w:eastAsia="Times New Roman" w:hAnsi="Times New Roman" w:cs="Times New Roman"/>
                <w:color w:val="000000"/>
              </w:rPr>
              <w:t xml:space="preserve"> protokolai</w:t>
            </w:r>
          </w:p>
        </w:tc>
        <w:tc>
          <w:tcPr>
            <w:tcW w:w="7405" w:type="dxa"/>
            <w:gridSpan w:val="2"/>
            <w:tcBorders>
              <w:top w:val="single" w:sz="4" w:space="0" w:color="auto"/>
              <w:left w:val="single" w:sz="4" w:space="0" w:color="auto"/>
              <w:bottom w:val="single" w:sz="4" w:space="0" w:color="auto"/>
              <w:right w:val="single" w:sz="4" w:space="0" w:color="auto"/>
            </w:tcBorders>
          </w:tcPr>
          <w:p w14:paraId="6C161284"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Ne prasčiau kaip:</w:t>
            </w:r>
          </w:p>
          <w:p w14:paraId="25D13349"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Multicast</w:t>
            </w:r>
            <w:proofErr w:type="spellEnd"/>
            <w:r w:rsidRPr="006D3C7F">
              <w:rPr>
                <w:rFonts w:ascii="Times New Roman" w:eastAsia="Times New Roman" w:hAnsi="Times New Roman" w:cs="Times New Roman"/>
                <w:color w:val="000000"/>
              </w:rPr>
              <w:t xml:space="preserve"> srauto valdymas IGMP v2,v3 </w:t>
            </w:r>
          </w:p>
          <w:p w14:paraId="65A94F8F"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 xml:space="preserve">(RFC 3810) </w:t>
            </w:r>
            <w:proofErr w:type="spellStart"/>
            <w:r w:rsidRPr="00D24814">
              <w:rPr>
                <w:rFonts w:ascii="Times New Roman" w:eastAsia="Times New Roman" w:hAnsi="Times New Roman" w:cs="Times New Roman"/>
                <w:i/>
                <w:color w:val="000000"/>
              </w:rPr>
              <w:t>Multicast</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Listener</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Discovery</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Version</w:t>
            </w:r>
            <w:proofErr w:type="spellEnd"/>
            <w:r w:rsidRPr="006D3C7F">
              <w:rPr>
                <w:rFonts w:ascii="Times New Roman" w:eastAsia="Times New Roman" w:hAnsi="Times New Roman" w:cs="Times New Roman"/>
                <w:color w:val="000000"/>
              </w:rPr>
              <w:t xml:space="preserve"> 2 (MLDv2);</w:t>
            </w:r>
          </w:p>
          <w:p w14:paraId="2B5E0B33"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 xml:space="preserve">MLD </w:t>
            </w:r>
            <w:proofErr w:type="spellStart"/>
            <w:r w:rsidRPr="00D24814">
              <w:rPr>
                <w:rFonts w:ascii="Times New Roman" w:eastAsia="Times New Roman" w:hAnsi="Times New Roman" w:cs="Times New Roman"/>
                <w:i/>
                <w:color w:val="000000"/>
              </w:rPr>
              <w:t>snooping</w:t>
            </w:r>
            <w:proofErr w:type="spellEnd"/>
            <w:r w:rsidRPr="006D3C7F">
              <w:rPr>
                <w:rFonts w:ascii="Times New Roman" w:eastAsia="Times New Roman" w:hAnsi="Times New Roman" w:cs="Times New Roman"/>
                <w:color w:val="000000"/>
              </w:rPr>
              <w:t>.</w:t>
            </w:r>
          </w:p>
          <w:p w14:paraId="51E06CBB"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Anycast</w:t>
            </w:r>
            <w:proofErr w:type="spellEnd"/>
            <w:r w:rsidRPr="006D3C7F">
              <w:rPr>
                <w:rFonts w:ascii="Times New Roman" w:eastAsia="Times New Roman" w:hAnsi="Times New Roman" w:cs="Times New Roman"/>
                <w:color w:val="000000"/>
              </w:rPr>
              <w:t xml:space="preserve"> RP.</w:t>
            </w:r>
          </w:p>
          <w:p w14:paraId="29B82D88"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MSDP</w:t>
            </w:r>
          </w:p>
          <w:p w14:paraId="19B78DF4"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PIM-DM, PIM-SM.</w:t>
            </w:r>
          </w:p>
        </w:tc>
      </w:tr>
      <w:tr w:rsidR="00E27A09" w:rsidRPr="006D3C7F" w14:paraId="321A0A1C" w14:textId="77777777" w:rsidTr="00580CF2">
        <w:tc>
          <w:tcPr>
            <w:tcW w:w="568" w:type="dxa"/>
            <w:tcBorders>
              <w:top w:val="single" w:sz="4" w:space="0" w:color="auto"/>
              <w:left w:val="single" w:sz="4" w:space="0" w:color="auto"/>
              <w:bottom w:val="single" w:sz="4" w:space="0" w:color="auto"/>
              <w:right w:val="single" w:sz="4" w:space="0" w:color="auto"/>
            </w:tcBorders>
          </w:tcPr>
          <w:p w14:paraId="3650B686"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17707CC"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Aukšto patikimumo palaikymas</w:t>
            </w:r>
          </w:p>
        </w:tc>
        <w:tc>
          <w:tcPr>
            <w:tcW w:w="7405" w:type="dxa"/>
            <w:gridSpan w:val="2"/>
            <w:tcBorders>
              <w:top w:val="single" w:sz="4" w:space="0" w:color="auto"/>
              <w:left w:val="single" w:sz="4" w:space="0" w:color="auto"/>
              <w:bottom w:val="single" w:sz="4" w:space="0" w:color="auto"/>
              <w:right w:val="single" w:sz="4" w:space="0" w:color="auto"/>
            </w:tcBorders>
          </w:tcPr>
          <w:p w14:paraId="5E730422"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Turi palaikyti šiuo aukštą patikimumą užtikrinančius protokolus:</w:t>
            </w:r>
          </w:p>
          <w:p w14:paraId="7D72832F" w14:textId="77777777" w:rsidR="00E27A09" w:rsidRPr="006D3C7F" w:rsidRDefault="00E27A09" w:rsidP="00D24814">
            <w:pPr>
              <w:numPr>
                <w:ilvl w:val="0"/>
                <w:numId w:val="16"/>
              </w:numPr>
              <w:ind w:left="427" w:hanging="284"/>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VRRP;</w:t>
            </w:r>
          </w:p>
          <w:p w14:paraId="2D1FA56D" w14:textId="77777777" w:rsidR="00E27A09" w:rsidRPr="006D3C7F" w:rsidRDefault="00E27A09" w:rsidP="00D24814">
            <w:pPr>
              <w:numPr>
                <w:ilvl w:val="0"/>
                <w:numId w:val="15"/>
              </w:numPr>
              <w:ind w:left="427" w:hanging="284"/>
              <w:contextualSpacing/>
              <w:jc w:val="both"/>
              <w:rPr>
                <w:rFonts w:ascii="Times New Roman" w:hAnsi="Times New Roman" w:cs="Times New Roman"/>
              </w:rPr>
            </w:pPr>
            <w:r w:rsidRPr="00E44C9C">
              <w:rPr>
                <w:rFonts w:ascii="Times New Roman" w:eastAsia="Times New Roman" w:hAnsi="Times New Roman" w:cs="Times New Roman"/>
                <w:lang w:eastAsia="lt-LT"/>
              </w:rPr>
              <w:t>802.3ad su LACP;</w:t>
            </w:r>
          </w:p>
        </w:tc>
      </w:tr>
      <w:tr w:rsidR="00E27A09" w:rsidRPr="006D3C7F" w14:paraId="494177DC" w14:textId="77777777" w:rsidTr="00580CF2">
        <w:tc>
          <w:tcPr>
            <w:tcW w:w="568" w:type="dxa"/>
            <w:tcBorders>
              <w:top w:val="single" w:sz="4" w:space="0" w:color="auto"/>
              <w:left w:val="single" w:sz="4" w:space="0" w:color="auto"/>
              <w:bottom w:val="single" w:sz="4" w:space="0" w:color="auto"/>
              <w:right w:val="single" w:sz="4" w:space="0" w:color="auto"/>
            </w:tcBorders>
          </w:tcPr>
          <w:p w14:paraId="2C02A0E6"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BE37164"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Saugumo funkcijos</w:t>
            </w:r>
          </w:p>
        </w:tc>
        <w:tc>
          <w:tcPr>
            <w:tcW w:w="7405" w:type="dxa"/>
            <w:gridSpan w:val="2"/>
            <w:tcBorders>
              <w:top w:val="single" w:sz="4" w:space="0" w:color="auto"/>
              <w:left w:val="single" w:sz="4" w:space="0" w:color="auto"/>
              <w:bottom w:val="single" w:sz="4" w:space="0" w:color="auto"/>
              <w:right w:val="single" w:sz="4" w:space="0" w:color="auto"/>
            </w:tcBorders>
          </w:tcPr>
          <w:p w14:paraId="5F82015D" w14:textId="77777777" w:rsidR="00E27A09" w:rsidRPr="00D24814" w:rsidRDefault="00E27A09" w:rsidP="00580CF2">
            <w:p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palaikomi šie saugumo protokolai ir standartai:</w:t>
            </w:r>
          </w:p>
          <w:p w14:paraId="197B2654" w14:textId="77777777" w:rsidR="00E27A09" w:rsidRPr="00D24814" w:rsidRDefault="00E27A09" w:rsidP="00D24814">
            <w:pPr>
              <w:numPr>
                <w:ilvl w:val="0"/>
                <w:numId w:val="16"/>
              </w:numPr>
              <w:ind w:left="427" w:hanging="284"/>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RADIUS;</w:t>
            </w:r>
          </w:p>
          <w:p w14:paraId="247A1A51" w14:textId="77777777" w:rsidR="00E27A09" w:rsidRPr="00D24814" w:rsidRDefault="00E27A09" w:rsidP="00D24814">
            <w:pPr>
              <w:numPr>
                <w:ilvl w:val="0"/>
                <w:numId w:val="16"/>
              </w:numPr>
              <w:ind w:left="427" w:hanging="284"/>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TACACS+;</w:t>
            </w:r>
          </w:p>
          <w:p w14:paraId="7B5058EF" w14:textId="77777777" w:rsidR="00E27A09" w:rsidRPr="00D24814" w:rsidRDefault="00E27A09" w:rsidP="00D24814">
            <w:pPr>
              <w:numPr>
                <w:ilvl w:val="0"/>
                <w:numId w:val="16"/>
              </w:numPr>
              <w:ind w:left="427" w:hanging="284"/>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SSHv2;</w:t>
            </w:r>
          </w:p>
          <w:p w14:paraId="5470BBEA" w14:textId="77777777" w:rsidR="00E27A09" w:rsidRPr="00D24814" w:rsidRDefault="00E27A09" w:rsidP="00D24814">
            <w:pPr>
              <w:numPr>
                <w:ilvl w:val="0"/>
                <w:numId w:val="16"/>
              </w:numPr>
              <w:ind w:left="427" w:hanging="284"/>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GRE tuneliai;</w:t>
            </w:r>
          </w:p>
          <w:p w14:paraId="03E5D9DA"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lastRenderedPageBreak/>
              <w:t>SFTP;</w:t>
            </w:r>
          </w:p>
          <w:p w14:paraId="23E32B82"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TFTP;</w:t>
            </w:r>
          </w:p>
          <w:p w14:paraId="5D08CD40"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RFC 2402 IP </w:t>
            </w:r>
            <w:proofErr w:type="spellStart"/>
            <w:r w:rsidRPr="00D24814">
              <w:rPr>
                <w:rFonts w:ascii="Times New Roman" w:eastAsia="Times New Roman" w:hAnsi="Times New Roman" w:cs="Times New Roman"/>
                <w:i/>
                <w:color w:val="000000"/>
              </w:rPr>
              <w:t>Authentication</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Header</w:t>
            </w:r>
            <w:proofErr w:type="spellEnd"/>
            <w:r w:rsidRPr="00D24814">
              <w:rPr>
                <w:rFonts w:ascii="Times New Roman" w:eastAsia="Times New Roman" w:hAnsi="Times New Roman" w:cs="Times New Roman"/>
                <w:color w:val="000000"/>
              </w:rPr>
              <w:t xml:space="preserve"> (AH);</w:t>
            </w:r>
          </w:p>
          <w:p w14:paraId="35B704D7"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RFC 2406 IP </w:t>
            </w:r>
            <w:proofErr w:type="spellStart"/>
            <w:r w:rsidRPr="00D24814">
              <w:rPr>
                <w:rFonts w:ascii="Times New Roman" w:eastAsia="Times New Roman" w:hAnsi="Times New Roman" w:cs="Times New Roman"/>
                <w:i/>
                <w:color w:val="000000"/>
              </w:rPr>
              <w:t>Encapsulating</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Security</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Payload</w:t>
            </w:r>
            <w:proofErr w:type="spellEnd"/>
            <w:r w:rsidRPr="00D24814">
              <w:rPr>
                <w:rFonts w:ascii="Times New Roman" w:eastAsia="Times New Roman" w:hAnsi="Times New Roman" w:cs="Times New Roman"/>
                <w:color w:val="000000"/>
              </w:rPr>
              <w:t xml:space="preserve"> (ESP).</w:t>
            </w:r>
          </w:p>
        </w:tc>
      </w:tr>
      <w:tr w:rsidR="00E27A09" w:rsidRPr="006D3C7F" w14:paraId="1B16BD51" w14:textId="77777777" w:rsidTr="00580CF2">
        <w:tc>
          <w:tcPr>
            <w:tcW w:w="568" w:type="dxa"/>
            <w:tcBorders>
              <w:top w:val="single" w:sz="4" w:space="0" w:color="auto"/>
              <w:left w:val="single" w:sz="4" w:space="0" w:color="auto"/>
              <w:bottom w:val="single" w:sz="4" w:space="0" w:color="auto"/>
              <w:right w:val="single" w:sz="4" w:space="0" w:color="auto"/>
            </w:tcBorders>
          </w:tcPr>
          <w:p w14:paraId="6F9FFEE6"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8029E6F"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Paslaugos kokybės valdymo funkcijos</w:t>
            </w:r>
          </w:p>
        </w:tc>
        <w:tc>
          <w:tcPr>
            <w:tcW w:w="7405" w:type="dxa"/>
            <w:gridSpan w:val="2"/>
            <w:tcBorders>
              <w:top w:val="single" w:sz="4" w:space="0" w:color="auto"/>
              <w:left w:val="single" w:sz="4" w:space="0" w:color="auto"/>
              <w:bottom w:val="single" w:sz="4" w:space="0" w:color="auto"/>
              <w:right w:val="single" w:sz="4" w:space="0" w:color="auto"/>
            </w:tcBorders>
          </w:tcPr>
          <w:p w14:paraId="47850348" w14:textId="77777777" w:rsidR="00E27A09" w:rsidRPr="00D24814" w:rsidRDefault="00E27A09" w:rsidP="00580CF2">
            <w:p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palaikomi šie eilių valdymo metodai:</w:t>
            </w:r>
          </w:p>
          <w:p w14:paraId="54DBBDC4" w14:textId="77777777" w:rsidR="00E27A09" w:rsidRPr="00D24814" w:rsidRDefault="00E27A09" w:rsidP="00580CF2">
            <w:pPr>
              <w:numPr>
                <w:ilvl w:val="0"/>
                <w:numId w:val="16"/>
              </w:numPr>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Strict</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Priority</w:t>
            </w:r>
            <w:proofErr w:type="spellEnd"/>
            <w:r w:rsidRPr="00D24814">
              <w:rPr>
                <w:rFonts w:ascii="Times New Roman" w:eastAsia="Times New Roman" w:hAnsi="Times New Roman" w:cs="Times New Roman"/>
                <w:color w:val="000000"/>
              </w:rPr>
              <w:t xml:space="preserve"> (SP);</w:t>
            </w:r>
          </w:p>
          <w:p w14:paraId="0D0BF587" w14:textId="77777777" w:rsidR="00E27A09" w:rsidRPr="00D24814" w:rsidRDefault="00E27A09" w:rsidP="00580CF2">
            <w:pPr>
              <w:numPr>
                <w:ilvl w:val="0"/>
                <w:numId w:val="16"/>
              </w:numPr>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Deficit</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weighted</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round</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robin</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queuing</w:t>
            </w:r>
            <w:proofErr w:type="spellEnd"/>
            <w:r w:rsidRPr="00D24814">
              <w:rPr>
                <w:rFonts w:ascii="Times New Roman" w:eastAsia="Times New Roman" w:hAnsi="Times New Roman" w:cs="Times New Roman"/>
                <w:color w:val="000000"/>
              </w:rPr>
              <w:t xml:space="preserve"> (DWRR);</w:t>
            </w:r>
          </w:p>
          <w:p w14:paraId="1ED6F00C"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RDMA </w:t>
            </w:r>
            <w:proofErr w:type="spellStart"/>
            <w:r w:rsidRPr="00D24814">
              <w:rPr>
                <w:rFonts w:ascii="Times New Roman" w:eastAsia="Times New Roman" w:hAnsi="Times New Roman" w:cs="Times New Roman"/>
                <w:i/>
                <w:color w:val="000000"/>
              </w:rPr>
              <w:t>Over</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Converged</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Ethernet</w:t>
            </w:r>
            <w:proofErr w:type="spellEnd"/>
            <w:r w:rsidRPr="00D24814">
              <w:rPr>
                <w:rFonts w:ascii="Times New Roman" w:eastAsia="Times New Roman" w:hAnsi="Times New Roman" w:cs="Times New Roman"/>
                <w:color w:val="000000"/>
              </w:rPr>
              <w:t xml:space="preserve"> (RoCEv2);</w:t>
            </w:r>
          </w:p>
          <w:p w14:paraId="36C3B215"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i/>
                <w:color w:val="000000"/>
              </w:rPr>
              <w:t xml:space="preserve">Data </w:t>
            </w:r>
            <w:proofErr w:type="spellStart"/>
            <w:r w:rsidRPr="00D24814">
              <w:rPr>
                <w:rFonts w:ascii="Times New Roman" w:eastAsia="Times New Roman" w:hAnsi="Times New Roman" w:cs="Times New Roman"/>
                <w:i/>
                <w:color w:val="000000"/>
              </w:rPr>
              <w:t>Center</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Bridging</w:t>
            </w:r>
            <w:proofErr w:type="spellEnd"/>
            <w:r w:rsidRPr="00D24814">
              <w:rPr>
                <w:rFonts w:ascii="Times New Roman" w:eastAsia="Times New Roman" w:hAnsi="Times New Roman" w:cs="Times New Roman"/>
                <w:color w:val="000000"/>
              </w:rPr>
              <w:t xml:space="preserve"> (DCB)</w:t>
            </w:r>
          </w:p>
          <w:p w14:paraId="0C93B28A" w14:textId="77777777" w:rsidR="00E27A09" w:rsidRPr="00D24814" w:rsidRDefault="00E27A09" w:rsidP="00580CF2">
            <w:pPr>
              <w:numPr>
                <w:ilvl w:val="0"/>
                <w:numId w:val="16"/>
              </w:numPr>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Explicit</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Congestion</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Notification</w:t>
            </w:r>
            <w:proofErr w:type="spellEnd"/>
            <w:r w:rsidRPr="00D24814">
              <w:rPr>
                <w:rFonts w:ascii="Times New Roman" w:eastAsia="Times New Roman" w:hAnsi="Times New Roman" w:cs="Times New Roman"/>
                <w:color w:val="000000"/>
              </w:rPr>
              <w:t xml:space="preserve"> (ECN)</w:t>
            </w:r>
          </w:p>
          <w:p w14:paraId="1935029F" w14:textId="77777777" w:rsidR="00E27A09" w:rsidRPr="00D24814" w:rsidRDefault="00E27A09" w:rsidP="00580CF2">
            <w:p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palaikomi šie paketų valdymo algoritmai:</w:t>
            </w:r>
          </w:p>
          <w:p w14:paraId="21B240DD"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IEEE 802.1p </w:t>
            </w:r>
            <w:proofErr w:type="spellStart"/>
            <w:r w:rsidRPr="00D24814">
              <w:rPr>
                <w:rFonts w:ascii="Times New Roman" w:eastAsia="Times New Roman" w:hAnsi="Times New Roman" w:cs="Times New Roman"/>
                <w:i/>
                <w:color w:val="000000"/>
              </w:rPr>
              <w:t>Priority</w:t>
            </w:r>
            <w:proofErr w:type="spellEnd"/>
            <w:r w:rsidRPr="00D24814">
              <w:rPr>
                <w:rFonts w:ascii="Times New Roman" w:eastAsia="Times New Roman" w:hAnsi="Times New Roman" w:cs="Times New Roman"/>
                <w:i/>
                <w:color w:val="000000"/>
              </w:rPr>
              <w:t>;</w:t>
            </w:r>
          </w:p>
          <w:p w14:paraId="4E6F337A"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IEEE 802.3x </w:t>
            </w:r>
            <w:proofErr w:type="spellStart"/>
            <w:r w:rsidRPr="00D24814">
              <w:rPr>
                <w:rFonts w:ascii="Times New Roman" w:eastAsia="Times New Roman" w:hAnsi="Times New Roman" w:cs="Times New Roman"/>
                <w:i/>
                <w:color w:val="000000"/>
              </w:rPr>
              <w:t>Flow</w:t>
            </w:r>
            <w:proofErr w:type="spellEnd"/>
            <w:r w:rsidRPr="00D24814">
              <w:rPr>
                <w:rFonts w:ascii="Times New Roman" w:eastAsia="Times New Roman" w:hAnsi="Times New Roman" w:cs="Times New Roman"/>
                <w:i/>
                <w:color w:val="000000"/>
              </w:rPr>
              <w:t xml:space="preserve"> </w:t>
            </w:r>
            <w:proofErr w:type="spellStart"/>
            <w:r w:rsidRPr="00D24814">
              <w:rPr>
                <w:rFonts w:ascii="Times New Roman" w:eastAsia="Times New Roman" w:hAnsi="Times New Roman" w:cs="Times New Roman"/>
                <w:i/>
                <w:color w:val="000000"/>
              </w:rPr>
              <w:t>Control</w:t>
            </w:r>
            <w:proofErr w:type="spellEnd"/>
            <w:r w:rsidRPr="00D24814">
              <w:rPr>
                <w:rFonts w:ascii="Times New Roman" w:eastAsia="Times New Roman" w:hAnsi="Times New Roman" w:cs="Times New Roman"/>
                <w:color w:val="000000"/>
              </w:rPr>
              <w:t>;</w:t>
            </w:r>
          </w:p>
        </w:tc>
      </w:tr>
      <w:tr w:rsidR="00E27A09" w:rsidRPr="006D3C7F" w14:paraId="15F86916" w14:textId="77777777" w:rsidTr="00580CF2">
        <w:tc>
          <w:tcPr>
            <w:tcW w:w="568" w:type="dxa"/>
            <w:tcBorders>
              <w:top w:val="single" w:sz="4" w:space="0" w:color="auto"/>
              <w:left w:val="single" w:sz="4" w:space="0" w:color="auto"/>
              <w:bottom w:val="single" w:sz="4" w:space="0" w:color="auto"/>
              <w:right w:val="single" w:sz="4" w:space="0" w:color="auto"/>
            </w:tcBorders>
          </w:tcPr>
          <w:p w14:paraId="526998C7"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816E7A8"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Valdymo funkcijos</w:t>
            </w:r>
          </w:p>
        </w:tc>
        <w:tc>
          <w:tcPr>
            <w:tcW w:w="7405" w:type="dxa"/>
            <w:gridSpan w:val="2"/>
            <w:tcBorders>
              <w:top w:val="single" w:sz="4" w:space="0" w:color="auto"/>
              <w:left w:val="single" w:sz="4" w:space="0" w:color="auto"/>
              <w:bottom w:val="single" w:sz="4" w:space="0" w:color="auto"/>
              <w:right w:val="single" w:sz="4" w:space="0" w:color="auto"/>
            </w:tcBorders>
          </w:tcPr>
          <w:p w14:paraId="61C1D7F1" w14:textId="77777777" w:rsidR="00E27A09" w:rsidRPr="00D24814" w:rsidRDefault="00E27A09" w:rsidP="00580CF2">
            <w:pPr>
              <w:numPr>
                <w:ilvl w:val="0"/>
                <w:numId w:val="16"/>
              </w:numPr>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i/>
                <w:color w:val="000000"/>
              </w:rPr>
              <w:t>Command</w:t>
            </w:r>
            <w:proofErr w:type="spellEnd"/>
            <w:r w:rsidRPr="00D24814">
              <w:rPr>
                <w:rFonts w:ascii="Times New Roman" w:eastAsia="Times New Roman" w:hAnsi="Times New Roman" w:cs="Times New Roman"/>
                <w:i/>
                <w:color w:val="000000"/>
              </w:rPr>
              <w:t xml:space="preserve"> Line </w:t>
            </w:r>
            <w:proofErr w:type="spellStart"/>
            <w:r w:rsidRPr="00D24814">
              <w:rPr>
                <w:rFonts w:ascii="Times New Roman" w:eastAsia="Times New Roman" w:hAnsi="Times New Roman" w:cs="Times New Roman"/>
                <w:i/>
                <w:color w:val="000000"/>
              </w:rPr>
              <w:t>Interface</w:t>
            </w:r>
            <w:proofErr w:type="spellEnd"/>
            <w:r w:rsidRPr="00D24814">
              <w:rPr>
                <w:rFonts w:ascii="Times New Roman" w:eastAsia="Times New Roman" w:hAnsi="Times New Roman" w:cs="Times New Roman"/>
                <w:color w:val="000000"/>
              </w:rPr>
              <w:t xml:space="preserve"> (CLI),</w:t>
            </w:r>
          </w:p>
          <w:p w14:paraId="6486366E"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WEB sąsaja,</w:t>
            </w:r>
          </w:p>
          <w:p w14:paraId="0BE2F9CC" w14:textId="77777777" w:rsidR="00E27A09" w:rsidRPr="00D24814" w:rsidRDefault="00E27A09" w:rsidP="00580CF2">
            <w:pPr>
              <w:numPr>
                <w:ilvl w:val="0"/>
                <w:numId w:val="16"/>
              </w:num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Debesijos tipo,</w:t>
            </w:r>
          </w:p>
          <w:p w14:paraId="1D95C6CD" w14:textId="77777777" w:rsidR="00E27A09" w:rsidRPr="00D24814" w:rsidRDefault="00E27A09" w:rsidP="00580CF2">
            <w:pPr>
              <w:numPr>
                <w:ilvl w:val="0"/>
                <w:numId w:val="16"/>
              </w:numPr>
              <w:jc w:val="both"/>
              <w:rPr>
                <w:rFonts w:ascii="Times New Roman" w:eastAsia="Times New Roman" w:hAnsi="Times New Roman" w:cs="Times New Roman"/>
                <w:color w:val="000000"/>
              </w:rPr>
            </w:pPr>
            <w:proofErr w:type="spellStart"/>
            <w:r w:rsidRPr="00D24814">
              <w:rPr>
                <w:rFonts w:ascii="Times New Roman" w:eastAsia="Times New Roman" w:hAnsi="Times New Roman" w:cs="Times New Roman"/>
                <w:color w:val="000000"/>
              </w:rPr>
              <w:t>Rest</w:t>
            </w:r>
            <w:proofErr w:type="spellEnd"/>
            <w:r w:rsidRPr="00D24814">
              <w:rPr>
                <w:rFonts w:ascii="Times New Roman" w:eastAsia="Times New Roman" w:hAnsi="Times New Roman" w:cs="Times New Roman"/>
                <w:color w:val="000000"/>
              </w:rPr>
              <w:t xml:space="preserve"> API.</w:t>
            </w:r>
          </w:p>
        </w:tc>
      </w:tr>
      <w:tr w:rsidR="00E27A09" w:rsidRPr="006D3C7F" w14:paraId="3713537E" w14:textId="77777777" w:rsidTr="00580CF2">
        <w:tc>
          <w:tcPr>
            <w:tcW w:w="568" w:type="dxa"/>
            <w:tcBorders>
              <w:top w:val="single" w:sz="4" w:space="0" w:color="auto"/>
              <w:left w:val="single" w:sz="4" w:space="0" w:color="auto"/>
              <w:bottom w:val="single" w:sz="4" w:space="0" w:color="auto"/>
              <w:right w:val="single" w:sz="4" w:space="0" w:color="auto"/>
            </w:tcBorders>
          </w:tcPr>
          <w:p w14:paraId="75E436D3"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F182195"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Srautų stebėjimo funkcijos</w:t>
            </w:r>
          </w:p>
        </w:tc>
        <w:tc>
          <w:tcPr>
            <w:tcW w:w="7405" w:type="dxa"/>
            <w:gridSpan w:val="2"/>
            <w:tcBorders>
              <w:top w:val="single" w:sz="4" w:space="0" w:color="auto"/>
              <w:left w:val="single" w:sz="4" w:space="0" w:color="auto"/>
              <w:bottom w:val="single" w:sz="4" w:space="0" w:color="auto"/>
              <w:right w:val="single" w:sz="4" w:space="0" w:color="auto"/>
            </w:tcBorders>
          </w:tcPr>
          <w:p w14:paraId="6BCD1E61" w14:textId="77777777" w:rsidR="00E27A09" w:rsidRPr="00D24814" w:rsidRDefault="00E27A09" w:rsidP="00580CF2">
            <w:pPr>
              <w:spacing w:line="240" w:lineRule="exact"/>
              <w:ind w:left="80" w:right="114"/>
              <w:jc w:val="both"/>
              <w:rPr>
                <w:rFonts w:ascii="Times New Roman" w:hAnsi="Times New Roman" w:cs="Times New Roman"/>
              </w:rPr>
            </w:pPr>
            <w:proofErr w:type="spellStart"/>
            <w:r w:rsidRPr="00D24814">
              <w:rPr>
                <w:rFonts w:ascii="Times New Roman" w:eastAsia="Times New Roman" w:hAnsi="Times New Roman" w:cs="Times New Roman"/>
                <w:i/>
                <w:color w:val="000000"/>
              </w:rPr>
              <w:t>sFlow</w:t>
            </w:r>
            <w:proofErr w:type="spellEnd"/>
            <w:r w:rsidRPr="00D24814">
              <w:rPr>
                <w:rFonts w:ascii="Times New Roman" w:eastAsia="Times New Roman" w:hAnsi="Times New Roman" w:cs="Times New Roman"/>
                <w:color w:val="000000"/>
              </w:rPr>
              <w:t xml:space="preserve"> arba lygiavertis.</w:t>
            </w:r>
          </w:p>
        </w:tc>
      </w:tr>
      <w:tr w:rsidR="00E27A09" w:rsidRPr="006D3C7F" w14:paraId="0C253F90" w14:textId="77777777" w:rsidTr="00580CF2">
        <w:tc>
          <w:tcPr>
            <w:tcW w:w="568" w:type="dxa"/>
            <w:tcBorders>
              <w:top w:val="single" w:sz="4" w:space="0" w:color="auto"/>
              <w:left w:val="single" w:sz="4" w:space="0" w:color="auto"/>
              <w:bottom w:val="single" w:sz="4" w:space="0" w:color="auto"/>
              <w:right w:val="single" w:sz="4" w:space="0" w:color="auto"/>
            </w:tcBorders>
          </w:tcPr>
          <w:p w14:paraId="7B76E41C"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B19F020"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Kitos funkcijos</w:t>
            </w:r>
          </w:p>
        </w:tc>
        <w:tc>
          <w:tcPr>
            <w:tcW w:w="7405" w:type="dxa"/>
            <w:gridSpan w:val="2"/>
            <w:tcBorders>
              <w:top w:val="single" w:sz="4" w:space="0" w:color="auto"/>
              <w:left w:val="single" w:sz="4" w:space="0" w:color="auto"/>
              <w:bottom w:val="single" w:sz="4" w:space="0" w:color="auto"/>
              <w:right w:val="single" w:sz="4" w:space="0" w:color="auto"/>
            </w:tcBorders>
          </w:tcPr>
          <w:p w14:paraId="4D1DA91B" w14:textId="77777777" w:rsidR="00E27A09" w:rsidRPr="00D24814" w:rsidRDefault="00E27A09" w:rsidP="00580CF2">
            <w:p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palaikomos šios funkcijos:</w:t>
            </w:r>
          </w:p>
          <w:p w14:paraId="05ED5478" w14:textId="77777777" w:rsidR="00E27A09" w:rsidRPr="00D24814" w:rsidRDefault="00E27A09" w:rsidP="00D24814">
            <w:pPr>
              <w:numPr>
                <w:ilvl w:val="0"/>
                <w:numId w:val="17"/>
              </w:numPr>
              <w:ind w:left="285" w:hanging="142"/>
              <w:contextualSpacing/>
              <w:jc w:val="both"/>
              <w:rPr>
                <w:rFonts w:ascii="Times New Roman" w:eastAsia="Times New Roman" w:hAnsi="Times New Roman" w:cs="Times New Roman"/>
                <w:color w:val="000000"/>
                <w:lang w:eastAsia="lt-LT"/>
              </w:rPr>
            </w:pPr>
            <w:r w:rsidRPr="00D24814">
              <w:rPr>
                <w:rFonts w:ascii="Times New Roman" w:eastAsia="Times New Roman" w:hAnsi="Times New Roman" w:cs="Times New Roman"/>
                <w:color w:val="000000"/>
                <w:lang w:eastAsia="lt-LT"/>
              </w:rPr>
              <w:t>„</w:t>
            </w:r>
            <w:proofErr w:type="spellStart"/>
            <w:r w:rsidRPr="00D24814">
              <w:rPr>
                <w:rFonts w:ascii="Times New Roman" w:eastAsia="Times New Roman" w:hAnsi="Times New Roman" w:cs="Times New Roman"/>
                <w:i/>
                <w:color w:val="000000"/>
                <w:lang w:eastAsia="lt-LT"/>
              </w:rPr>
              <w:t>Jumbo</w:t>
            </w:r>
            <w:proofErr w:type="spellEnd"/>
            <w:r w:rsidRPr="00D24814">
              <w:rPr>
                <w:rFonts w:ascii="Times New Roman" w:eastAsia="Times New Roman" w:hAnsi="Times New Roman" w:cs="Times New Roman"/>
                <w:i/>
                <w:color w:val="000000"/>
                <w:lang w:eastAsia="lt-LT"/>
              </w:rPr>
              <w:t xml:space="preserve"> </w:t>
            </w:r>
            <w:proofErr w:type="spellStart"/>
            <w:r w:rsidRPr="00D24814">
              <w:rPr>
                <w:rFonts w:ascii="Times New Roman" w:eastAsia="Times New Roman" w:hAnsi="Times New Roman" w:cs="Times New Roman"/>
                <w:i/>
                <w:color w:val="000000"/>
                <w:lang w:eastAsia="lt-LT"/>
              </w:rPr>
              <w:t>frames</w:t>
            </w:r>
            <w:proofErr w:type="spellEnd"/>
            <w:r w:rsidRPr="00D24814">
              <w:rPr>
                <w:rFonts w:ascii="Times New Roman" w:eastAsia="Times New Roman" w:hAnsi="Times New Roman" w:cs="Times New Roman"/>
                <w:color w:val="000000"/>
                <w:lang w:eastAsia="lt-LT"/>
              </w:rPr>
              <w:t>“ palaikymas. Turi būti palaikomi ne mažesni nei 9000 baitų paketai visuose prievaduose.</w:t>
            </w:r>
          </w:p>
          <w:p w14:paraId="7CCE2308" w14:textId="77777777" w:rsidR="00E27A09" w:rsidRPr="00D24814" w:rsidRDefault="00E27A09" w:rsidP="00D24814">
            <w:pPr>
              <w:numPr>
                <w:ilvl w:val="0"/>
                <w:numId w:val="16"/>
              </w:numPr>
              <w:ind w:left="285" w:hanging="142"/>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 xml:space="preserve">Turi būti palaikomas </w:t>
            </w:r>
            <w:proofErr w:type="spellStart"/>
            <w:r w:rsidRPr="00D24814">
              <w:rPr>
                <w:rFonts w:ascii="Times New Roman" w:eastAsia="Times New Roman" w:hAnsi="Times New Roman" w:cs="Times New Roman"/>
                <w:i/>
                <w:color w:val="000000"/>
              </w:rPr>
              <w:t>Phyton</w:t>
            </w:r>
            <w:proofErr w:type="spellEnd"/>
            <w:r w:rsidRPr="00D24814">
              <w:rPr>
                <w:rFonts w:ascii="Times New Roman" w:eastAsia="Times New Roman" w:hAnsi="Times New Roman" w:cs="Times New Roman"/>
                <w:color w:val="000000"/>
              </w:rPr>
              <w:t xml:space="preserve"> </w:t>
            </w:r>
            <w:proofErr w:type="spellStart"/>
            <w:r w:rsidRPr="00D24814">
              <w:rPr>
                <w:rFonts w:ascii="Times New Roman" w:eastAsia="Times New Roman" w:hAnsi="Times New Roman" w:cs="Times New Roman"/>
                <w:color w:val="000000"/>
              </w:rPr>
              <w:t>skriptų</w:t>
            </w:r>
            <w:proofErr w:type="spellEnd"/>
            <w:r w:rsidRPr="00D24814">
              <w:rPr>
                <w:rFonts w:ascii="Times New Roman" w:eastAsia="Times New Roman" w:hAnsi="Times New Roman" w:cs="Times New Roman"/>
                <w:color w:val="000000"/>
              </w:rPr>
              <w:t xml:space="preserve"> vykdymas.</w:t>
            </w:r>
          </w:p>
          <w:p w14:paraId="0B22E6E4" w14:textId="77777777" w:rsidR="00E27A09" w:rsidRPr="00D24814" w:rsidRDefault="00E27A09" w:rsidP="00D24814">
            <w:pPr>
              <w:numPr>
                <w:ilvl w:val="0"/>
                <w:numId w:val="16"/>
              </w:numPr>
              <w:ind w:left="285" w:hanging="142"/>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palaikomas konfigūracijos sinchronizavimo funkcionalumas tarp dviejų tokių pačių įrenginių pagal pasirinktus parametrus.</w:t>
            </w:r>
          </w:p>
          <w:p w14:paraId="55006B67" w14:textId="77777777" w:rsidR="00E27A09" w:rsidRPr="00D24814" w:rsidRDefault="00E27A09" w:rsidP="00D24814">
            <w:pPr>
              <w:numPr>
                <w:ilvl w:val="0"/>
                <w:numId w:val="16"/>
              </w:numPr>
              <w:ind w:left="285" w:hanging="142"/>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galimybė tarp dviejų tokio paties modelio komutatorių sudaryti OSI L2/OSI L3 MLAG sujungimus.</w:t>
            </w:r>
          </w:p>
        </w:tc>
      </w:tr>
      <w:tr w:rsidR="00E27A09" w:rsidRPr="006D3C7F" w14:paraId="7869FA02" w14:textId="77777777" w:rsidTr="00580CF2">
        <w:tc>
          <w:tcPr>
            <w:tcW w:w="568" w:type="dxa"/>
            <w:tcBorders>
              <w:top w:val="single" w:sz="4" w:space="0" w:color="auto"/>
              <w:left w:val="single" w:sz="4" w:space="0" w:color="auto"/>
              <w:bottom w:val="single" w:sz="4" w:space="0" w:color="auto"/>
              <w:right w:val="single" w:sz="4" w:space="0" w:color="auto"/>
            </w:tcBorders>
          </w:tcPr>
          <w:p w14:paraId="0C04356E"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88286B1" w14:textId="77777777" w:rsidR="00E27A09" w:rsidRPr="00D24814" w:rsidRDefault="00E27A09" w:rsidP="00580CF2">
            <w:pPr>
              <w:spacing w:line="240" w:lineRule="exact"/>
              <w:rPr>
                <w:rFonts w:ascii="Times New Roman" w:hAnsi="Times New Roman" w:cs="Times New Roman"/>
              </w:rPr>
            </w:pPr>
            <w:r w:rsidRPr="00D24814">
              <w:rPr>
                <w:rFonts w:ascii="Times New Roman" w:eastAsia="Times New Roman" w:hAnsi="Times New Roman" w:cs="Times New Roman"/>
                <w:color w:val="000000"/>
              </w:rPr>
              <w:t>Papildomi reikalavimai</w:t>
            </w:r>
          </w:p>
        </w:tc>
        <w:tc>
          <w:tcPr>
            <w:tcW w:w="7405" w:type="dxa"/>
            <w:gridSpan w:val="2"/>
            <w:tcBorders>
              <w:top w:val="single" w:sz="4" w:space="0" w:color="auto"/>
              <w:left w:val="single" w:sz="4" w:space="0" w:color="auto"/>
              <w:bottom w:val="single" w:sz="4" w:space="0" w:color="auto"/>
              <w:right w:val="single" w:sz="4" w:space="0" w:color="auto"/>
            </w:tcBorders>
          </w:tcPr>
          <w:p w14:paraId="627603F3" w14:textId="77777777" w:rsidR="00E27A09" w:rsidRPr="00D24814" w:rsidRDefault="00E27A09" w:rsidP="00580CF2">
            <w:pPr>
              <w:jc w:val="both"/>
              <w:rPr>
                <w:rFonts w:ascii="Times New Roman" w:eastAsia="Times New Roman" w:hAnsi="Times New Roman" w:cs="Times New Roman"/>
                <w:color w:val="000000"/>
              </w:rPr>
            </w:pPr>
            <w:r w:rsidRPr="00D24814">
              <w:rPr>
                <w:rFonts w:ascii="Times New Roman" w:eastAsia="Times New Roman" w:hAnsi="Times New Roman" w:cs="Times New Roman"/>
                <w:color w:val="000000"/>
              </w:rPr>
              <w:t>Turi būti įskaičiuotos visos reikalingos licencijos ir programinė įranga, išvardintam funkcionalumui, standartams ir prievadams palaikyti.</w:t>
            </w:r>
          </w:p>
          <w:p w14:paraId="64825E56" w14:textId="77777777" w:rsidR="00E27A09" w:rsidRPr="00D24814" w:rsidRDefault="00E27A09" w:rsidP="00580CF2">
            <w:pPr>
              <w:spacing w:line="240" w:lineRule="exact"/>
              <w:ind w:left="80" w:right="114"/>
              <w:jc w:val="both"/>
              <w:rPr>
                <w:rFonts w:ascii="Times New Roman" w:hAnsi="Times New Roman" w:cs="Times New Roman"/>
              </w:rPr>
            </w:pPr>
            <w:r w:rsidRPr="00D24814">
              <w:rPr>
                <w:rFonts w:ascii="Times New Roman" w:eastAsia="Times New Roman" w:hAnsi="Times New Roman" w:cs="Times New Roman"/>
                <w:color w:val="000000"/>
              </w:rPr>
              <w:t xml:space="preserve">Komutatorių programinė įranga turi būti įskaičiuota į pasiūlymo kainą ir pateikiama kartu su komutatoriais ir komutatoriaus programinės įrangos licencijomis neribotam prievadų kiekiui ar duomenų srautui. </w:t>
            </w:r>
          </w:p>
        </w:tc>
      </w:tr>
      <w:tr w:rsidR="00E27A09" w:rsidRPr="006D3C7F" w14:paraId="5A8594C1" w14:textId="77777777" w:rsidTr="00580CF2">
        <w:tc>
          <w:tcPr>
            <w:tcW w:w="568" w:type="dxa"/>
            <w:tcBorders>
              <w:top w:val="single" w:sz="4" w:space="0" w:color="auto"/>
              <w:left w:val="single" w:sz="4" w:space="0" w:color="auto"/>
              <w:bottom w:val="single" w:sz="4" w:space="0" w:color="auto"/>
              <w:right w:val="single" w:sz="4" w:space="0" w:color="auto"/>
            </w:tcBorders>
          </w:tcPr>
          <w:p w14:paraId="14A906BB"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373EBE8"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Papildomi reikalavimai</w:t>
            </w:r>
          </w:p>
        </w:tc>
        <w:tc>
          <w:tcPr>
            <w:tcW w:w="7405" w:type="dxa"/>
            <w:gridSpan w:val="2"/>
            <w:tcBorders>
              <w:top w:val="single" w:sz="4" w:space="0" w:color="auto"/>
              <w:left w:val="single" w:sz="4" w:space="0" w:color="auto"/>
              <w:bottom w:val="single" w:sz="4" w:space="0" w:color="auto"/>
              <w:right w:val="single" w:sz="4" w:space="0" w:color="auto"/>
            </w:tcBorders>
          </w:tcPr>
          <w:p w14:paraId="012DF11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Visa siūloma įranga turi būti nauja, negalima siūlyti naudotos arba naudotos ir atnaujintos (angl. </w:t>
            </w:r>
            <w:proofErr w:type="spellStart"/>
            <w:r w:rsidRPr="006D3C7F">
              <w:rPr>
                <w:rFonts w:ascii="Times New Roman" w:hAnsi="Times New Roman" w:cs="Times New Roman"/>
                <w:i/>
              </w:rPr>
              <w:t>remarketing</w:t>
            </w:r>
            <w:proofErr w:type="spellEnd"/>
            <w:r w:rsidRPr="006D3C7F">
              <w:rPr>
                <w:rFonts w:ascii="Times New Roman" w:hAnsi="Times New Roman" w:cs="Times New Roman"/>
                <w:i/>
              </w:rPr>
              <w:t xml:space="preserve"> ar </w:t>
            </w:r>
            <w:proofErr w:type="spellStart"/>
            <w:r w:rsidRPr="006D3C7F">
              <w:rPr>
                <w:rFonts w:ascii="Times New Roman" w:hAnsi="Times New Roman" w:cs="Times New Roman"/>
                <w:i/>
              </w:rPr>
              <w:t>refurbished</w:t>
            </w:r>
            <w:proofErr w:type="spellEnd"/>
            <w:r w:rsidRPr="006D3C7F">
              <w:rPr>
                <w:rFonts w:ascii="Times New Roman" w:hAnsi="Times New Roman" w:cs="Times New Roman"/>
              </w:rPr>
              <w:t>) įrangos.</w:t>
            </w:r>
          </w:p>
        </w:tc>
      </w:tr>
      <w:tr w:rsidR="00E27A09" w:rsidRPr="006D3C7F" w14:paraId="6B9778C8" w14:textId="77777777" w:rsidTr="00580CF2">
        <w:tc>
          <w:tcPr>
            <w:tcW w:w="568" w:type="dxa"/>
            <w:tcBorders>
              <w:top w:val="single" w:sz="4" w:space="0" w:color="auto"/>
              <w:left w:val="single" w:sz="4" w:space="0" w:color="auto"/>
              <w:bottom w:val="single" w:sz="4" w:space="0" w:color="auto"/>
              <w:right w:val="single" w:sz="4" w:space="0" w:color="auto"/>
            </w:tcBorders>
          </w:tcPr>
          <w:p w14:paraId="51A894D1"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B620006"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Garantinė priežiūra</w:t>
            </w:r>
          </w:p>
        </w:tc>
        <w:tc>
          <w:tcPr>
            <w:tcW w:w="7405" w:type="dxa"/>
            <w:gridSpan w:val="2"/>
            <w:tcBorders>
              <w:top w:val="single" w:sz="4" w:space="0" w:color="auto"/>
              <w:left w:val="single" w:sz="4" w:space="0" w:color="auto"/>
              <w:bottom w:val="single" w:sz="4" w:space="0" w:color="auto"/>
              <w:right w:val="single" w:sz="4" w:space="0" w:color="auto"/>
            </w:tcBorders>
          </w:tcPr>
          <w:p w14:paraId="09A7C7D1"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04A9440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Visi aukščiau išvardinti garantiniai įsipareigojimai turi būti užtikrinti įrangos gamintojo.</w:t>
            </w:r>
          </w:p>
          <w:p w14:paraId="6CA4066D"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27A09" w:rsidRPr="006D3C7F" w14:paraId="50556ABF" w14:textId="77777777" w:rsidTr="00580CF2">
        <w:tc>
          <w:tcPr>
            <w:tcW w:w="568" w:type="dxa"/>
            <w:tcBorders>
              <w:top w:val="single" w:sz="4" w:space="0" w:color="auto"/>
              <w:left w:val="single" w:sz="4" w:space="0" w:color="auto"/>
              <w:bottom w:val="single" w:sz="4" w:space="0" w:color="auto"/>
              <w:right w:val="single" w:sz="4" w:space="0" w:color="auto"/>
            </w:tcBorders>
          </w:tcPr>
          <w:p w14:paraId="2D019428"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09D93F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Aplinkosauginiai reikalavimai</w:t>
            </w:r>
          </w:p>
        </w:tc>
        <w:tc>
          <w:tcPr>
            <w:tcW w:w="7405" w:type="dxa"/>
            <w:gridSpan w:val="2"/>
            <w:tcBorders>
              <w:top w:val="single" w:sz="4" w:space="0" w:color="auto"/>
              <w:left w:val="single" w:sz="4" w:space="0" w:color="auto"/>
              <w:bottom w:val="single" w:sz="4" w:space="0" w:color="auto"/>
              <w:right w:val="single" w:sz="4" w:space="0" w:color="auto"/>
            </w:tcBorders>
          </w:tcPr>
          <w:p w14:paraId="2842C8A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Įrangos energijos vartojimo efektyvumo reikalavimai turi atitikti Komisijos reglamente (ES) 2019/424 </w:t>
            </w:r>
            <w:hyperlink r:id="rId7" w:history="1">
              <w:r w:rsidRPr="006D3C7F">
                <w:rPr>
                  <w:rStyle w:val="Hipersaitas"/>
                  <w:rFonts w:ascii="Times New Roman" w:hAnsi="Times New Roman" w:cs="Times New Roman"/>
                </w:rPr>
                <w:t>https://eur-lex.europa.eu/EN/legal-content/summary/ecodesign-requirements-servers-and-data-storage-products.html</w:t>
              </w:r>
            </w:hyperlink>
            <w:r w:rsidRPr="006D3C7F">
              <w:rPr>
                <w:rFonts w:ascii="Times New Roman" w:hAnsi="Times New Roman" w:cs="Times New Roman"/>
              </w:rPr>
              <w:t xml:space="preserve"> dėl serverių ir duomenų saugojimo produktų ekologinio projektavimo reikalavimų nustatytus reikalavimus arba lygiaverčius.</w:t>
            </w:r>
          </w:p>
          <w:p w14:paraId="251922B6" w14:textId="77777777" w:rsidR="00E27A09" w:rsidRPr="006D3C7F" w:rsidRDefault="00E27A09" w:rsidP="00580CF2">
            <w:pPr>
              <w:spacing w:line="240" w:lineRule="exact"/>
              <w:ind w:left="80" w:right="114"/>
              <w:jc w:val="both"/>
              <w:rPr>
                <w:rFonts w:ascii="Times New Roman" w:hAnsi="Times New Roman" w:cs="Times New Roman"/>
                <w:b/>
              </w:rPr>
            </w:pPr>
            <w:r w:rsidRPr="006D3C7F">
              <w:rPr>
                <w:rFonts w:ascii="Times New Roman" w:hAnsi="Times New Roman" w:cs="Times New Roman"/>
                <w:b/>
              </w:rPr>
              <w:t xml:space="preserve">Kartu su pasiūlymu Tiekėjas turi pateikti </w:t>
            </w:r>
            <w:bookmarkStart w:id="1" w:name="_Hlk226536028"/>
            <w:r w:rsidRPr="006D3C7F">
              <w:rPr>
                <w:rFonts w:ascii="Times New Roman" w:hAnsi="Times New Roman" w:cs="Times New Roman"/>
                <w:b/>
              </w:rPr>
              <w:t>gamintojo deklaraciją ar kitą dokumentą, patvirtinantį atitiktį šiems reikalavimams.</w:t>
            </w:r>
            <w:bookmarkEnd w:id="1"/>
          </w:p>
        </w:tc>
      </w:tr>
      <w:tr w:rsidR="00E27A09" w:rsidRPr="006D3C7F" w14:paraId="09C96A8E" w14:textId="77777777" w:rsidTr="00580CF2">
        <w:tc>
          <w:tcPr>
            <w:tcW w:w="568" w:type="dxa"/>
            <w:tcBorders>
              <w:top w:val="single" w:sz="4" w:space="0" w:color="auto"/>
              <w:left w:val="single" w:sz="4" w:space="0" w:color="auto"/>
              <w:bottom w:val="single" w:sz="4" w:space="0" w:color="auto"/>
              <w:right w:val="single" w:sz="4" w:space="0" w:color="auto"/>
            </w:tcBorders>
          </w:tcPr>
          <w:p w14:paraId="77ECF7ED" w14:textId="77777777" w:rsidR="00E27A09" w:rsidRPr="006D3C7F" w:rsidRDefault="00E27A09" w:rsidP="00580CF2">
            <w:pPr>
              <w:pStyle w:val="Sraopastraipa"/>
              <w:numPr>
                <w:ilvl w:val="0"/>
                <w:numId w:val="9"/>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58F0376E"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Gamintojo kodai</w:t>
            </w:r>
          </w:p>
        </w:tc>
        <w:tc>
          <w:tcPr>
            <w:tcW w:w="7405" w:type="dxa"/>
            <w:gridSpan w:val="2"/>
            <w:tcBorders>
              <w:top w:val="single" w:sz="4" w:space="0" w:color="auto"/>
              <w:left w:val="single" w:sz="4" w:space="0" w:color="auto"/>
              <w:bottom w:val="single" w:sz="4" w:space="0" w:color="auto"/>
              <w:right w:val="single" w:sz="4" w:space="0" w:color="auto"/>
            </w:tcBorders>
          </w:tcPr>
          <w:p w14:paraId="128B6C60" w14:textId="77777777" w:rsidR="00E27A09" w:rsidRPr="006D3C7F" w:rsidRDefault="00E27A09" w:rsidP="00580CF2">
            <w:pPr>
              <w:tabs>
                <w:tab w:val="left" w:pos="612"/>
              </w:tabs>
              <w:spacing w:line="240" w:lineRule="exact"/>
              <w:ind w:left="80" w:right="114"/>
              <w:jc w:val="both"/>
              <w:rPr>
                <w:rFonts w:ascii="Times New Roman" w:hAnsi="Times New Roman" w:cs="Times New Roman"/>
                <w:b/>
                <w:highlight w:val="green"/>
              </w:rPr>
            </w:pPr>
            <w:r w:rsidRPr="006D3C7F">
              <w:rPr>
                <w:rFonts w:ascii="Times New Roman" w:hAnsi="Times New Roman" w:cs="Times New Roman"/>
                <w:b/>
              </w:rPr>
              <w:t xml:space="preserve">Kartu su pasiūlymu turi būti pateikti visi siūlomos įrangos komplektuojančių dalių gamintojo produktų pavadinimai, kodai bei kiekiai. </w:t>
            </w:r>
          </w:p>
        </w:tc>
      </w:tr>
    </w:tbl>
    <w:p w14:paraId="0F098E99"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p>
    <w:p w14:paraId="7CB04238" w14:textId="77777777" w:rsidR="00E27A09" w:rsidRPr="006D3C7F" w:rsidRDefault="00E27A09" w:rsidP="00E27A09">
      <w:pPr>
        <w:tabs>
          <w:tab w:val="left" w:pos="426"/>
          <w:tab w:val="left" w:pos="851"/>
        </w:tabs>
        <w:spacing w:line="240" w:lineRule="exact"/>
        <w:rPr>
          <w:rFonts w:ascii="Times New Roman" w:hAnsi="Times New Roman" w:cs="Times New Roman"/>
        </w:rPr>
      </w:pPr>
    </w:p>
    <w:p w14:paraId="10E958DB"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r w:rsidRPr="006D3C7F">
        <w:rPr>
          <w:rFonts w:ascii="Times New Roman" w:hAnsi="Times New Roman" w:cs="Times New Roman"/>
        </w:rPr>
        <w:t>2. lentelė. Prieigos agreguojantys komutatoriai 2 vnt.</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8"/>
        <w:gridCol w:w="33"/>
        <w:gridCol w:w="2201"/>
        <w:gridCol w:w="34"/>
        <w:gridCol w:w="7371"/>
      </w:tblGrid>
      <w:tr w:rsidR="00E27A09" w:rsidRPr="006D3C7F" w14:paraId="16F1333B" w14:textId="77777777" w:rsidTr="00580CF2">
        <w:tc>
          <w:tcPr>
            <w:tcW w:w="601" w:type="dxa"/>
            <w:gridSpan w:val="2"/>
            <w:tcBorders>
              <w:top w:val="single" w:sz="4" w:space="0" w:color="auto"/>
              <w:left w:val="single" w:sz="4" w:space="0" w:color="auto"/>
              <w:bottom w:val="single" w:sz="4" w:space="0" w:color="auto"/>
              <w:right w:val="single" w:sz="4" w:space="0" w:color="auto"/>
            </w:tcBorders>
          </w:tcPr>
          <w:p w14:paraId="63027C6F" w14:textId="77777777" w:rsidR="00E27A09" w:rsidRPr="006D3C7F" w:rsidRDefault="00E27A09" w:rsidP="00580CF2">
            <w:pPr>
              <w:spacing w:line="240" w:lineRule="exact"/>
              <w:rPr>
                <w:rFonts w:ascii="Times New Roman" w:hAnsi="Times New Roman" w:cs="Times New Roman"/>
                <w:b/>
              </w:rPr>
            </w:pPr>
            <w:r w:rsidRPr="006D3C7F">
              <w:rPr>
                <w:rFonts w:ascii="Times New Roman" w:hAnsi="Times New Roman" w:cs="Times New Roman"/>
                <w:b/>
              </w:rPr>
              <w:t>Eil. Nr.</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716C94F9" w14:textId="77777777" w:rsidR="00E27A09" w:rsidRPr="006D3C7F" w:rsidRDefault="00E27A09" w:rsidP="00580CF2">
            <w:pPr>
              <w:spacing w:line="240" w:lineRule="exact"/>
              <w:jc w:val="center"/>
              <w:rPr>
                <w:rFonts w:ascii="Times New Roman" w:hAnsi="Times New Roman" w:cs="Times New Roman"/>
                <w:b/>
              </w:rPr>
            </w:pPr>
            <w:r w:rsidRPr="006D3C7F">
              <w:rPr>
                <w:rFonts w:ascii="Times New Roman" w:hAnsi="Times New Roman" w:cs="Times New Roman"/>
                <w:b/>
              </w:rPr>
              <w:t>Parametras</w:t>
            </w:r>
          </w:p>
        </w:tc>
        <w:tc>
          <w:tcPr>
            <w:tcW w:w="7371" w:type="dxa"/>
            <w:tcBorders>
              <w:top w:val="single" w:sz="4" w:space="0" w:color="auto"/>
              <w:left w:val="single" w:sz="4" w:space="0" w:color="auto"/>
              <w:bottom w:val="single" w:sz="4" w:space="0" w:color="auto"/>
              <w:right w:val="single" w:sz="4" w:space="0" w:color="auto"/>
            </w:tcBorders>
            <w:vAlign w:val="center"/>
          </w:tcPr>
          <w:p w14:paraId="6D9C0ED0" w14:textId="77777777" w:rsidR="00E27A09" w:rsidRPr="006D3C7F" w:rsidRDefault="00E27A09" w:rsidP="00580CF2">
            <w:pPr>
              <w:spacing w:line="240" w:lineRule="exact"/>
              <w:ind w:firstLine="113"/>
              <w:jc w:val="center"/>
              <w:rPr>
                <w:rFonts w:ascii="Times New Roman" w:hAnsi="Times New Roman" w:cs="Times New Roman"/>
                <w:b/>
              </w:rPr>
            </w:pPr>
            <w:r w:rsidRPr="006D3C7F">
              <w:rPr>
                <w:rFonts w:ascii="Times New Roman" w:hAnsi="Times New Roman" w:cs="Times New Roman"/>
                <w:b/>
              </w:rPr>
              <w:t>Minimalūs reikalavimai (galima siūlyti geresnius)</w:t>
            </w:r>
          </w:p>
        </w:tc>
      </w:tr>
      <w:tr w:rsidR="00E27A09" w:rsidRPr="006D3C7F" w14:paraId="64A9F654" w14:textId="77777777" w:rsidTr="00580CF2">
        <w:tc>
          <w:tcPr>
            <w:tcW w:w="568" w:type="dxa"/>
            <w:tcBorders>
              <w:top w:val="single" w:sz="4" w:space="0" w:color="auto"/>
              <w:left w:val="single" w:sz="4" w:space="0" w:color="auto"/>
              <w:bottom w:val="single" w:sz="4" w:space="0" w:color="auto"/>
              <w:right w:val="single" w:sz="4" w:space="0" w:color="auto"/>
            </w:tcBorders>
          </w:tcPr>
          <w:p w14:paraId="3E47270A"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4AB184D9"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Gamintojas, modelis</w:t>
            </w:r>
          </w:p>
        </w:tc>
        <w:tc>
          <w:tcPr>
            <w:tcW w:w="7405" w:type="dxa"/>
            <w:gridSpan w:val="2"/>
            <w:tcBorders>
              <w:top w:val="single" w:sz="4" w:space="0" w:color="auto"/>
              <w:left w:val="single" w:sz="4" w:space="0" w:color="auto"/>
              <w:bottom w:val="single" w:sz="4" w:space="0" w:color="auto"/>
              <w:right w:val="single" w:sz="4" w:space="0" w:color="auto"/>
            </w:tcBorders>
          </w:tcPr>
          <w:p w14:paraId="174246FC" w14:textId="77777777" w:rsidR="00E27A09" w:rsidRPr="006D3C7F" w:rsidRDefault="00E27A09" w:rsidP="00580CF2">
            <w:pPr>
              <w:tabs>
                <w:tab w:val="left" w:pos="612"/>
              </w:tabs>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Nurodyti gamintoją, modelį, gamintojo suteiktą kodą ir nuorodą į gamintojo portalą, kuriame aprašytos siūlomo įrenginio techninės charakteristikos.</w:t>
            </w:r>
          </w:p>
        </w:tc>
      </w:tr>
      <w:tr w:rsidR="00E27A09" w:rsidRPr="006D3C7F" w14:paraId="591008D5" w14:textId="77777777" w:rsidTr="00580CF2">
        <w:tc>
          <w:tcPr>
            <w:tcW w:w="568" w:type="dxa"/>
            <w:tcBorders>
              <w:top w:val="single" w:sz="4" w:space="0" w:color="auto"/>
              <w:left w:val="single" w:sz="4" w:space="0" w:color="auto"/>
              <w:bottom w:val="single" w:sz="4" w:space="0" w:color="auto"/>
              <w:right w:val="single" w:sz="4" w:space="0" w:color="auto"/>
            </w:tcBorders>
          </w:tcPr>
          <w:p w14:paraId="675BEAFA"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4C525954"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Konstrukcija</w:t>
            </w:r>
          </w:p>
        </w:tc>
        <w:tc>
          <w:tcPr>
            <w:tcW w:w="7405" w:type="dxa"/>
            <w:gridSpan w:val="2"/>
            <w:tcBorders>
              <w:top w:val="single" w:sz="4" w:space="0" w:color="auto"/>
              <w:left w:val="single" w:sz="4" w:space="0" w:color="auto"/>
              <w:bottom w:val="single" w:sz="4" w:space="0" w:color="auto"/>
              <w:right w:val="single" w:sz="4" w:space="0" w:color="auto"/>
            </w:tcBorders>
          </w:tcPr>
          <w:p w14:paraId="0E39C38F"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Turi būti ne daugiau 1U aukščio, montuojamas į 19“ komutacinę spintą, pateikiamas su montavimo detalėmis, montuojamas horizontaliai.</w:t>
            </w:r>
          </w:p>
        </w:tc>
      </w:tr>
      <w:tr w:rsidR="00E27A09" w:rsidRPr="006D3C7F" w14:paraId="6B0A387E" w14:textId="77777777" w:rsidTr="00580CF2">
        <w:tc>
          <w:tcPr>
            <w:tcW w:w="568" w:type="dxa"/>
            <w:tcBorders>
              <w:top w:val="single" w:sz="4" w:space="0" w:color="auto"/>
              <w:left w:val="single" w:sz="4" w:space="0" w:color="auto"/>
              <w:bottom w:val="single" w:sz="4" w:space="0" w:color="auto"/>
              <w:right w:val="single" w:sz="4" w:space="0" w:color="auto"/>
            </w:tcBorders>
          </w:tcPr>
          <w:p w14:paraId="572FC2F2"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5E56A982"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El. maitinimas</w:t>
            </w:r>
          </w:p>
        </w:tc>
        <w:tc>
          <w:tcPr>
            <w:tcW w:w="7405" w:type="dxa"/>
            <w:gridSpan w:val="2"/>
            <w:tcBorders>
              <w:top w:val="single" w:sz="4" w:space="0" w:color="auto"/>
              <w:left w:val="single" w:sz="4" w:space="0" w:color="auto"/>
              <w:bottom w:val="single" w:sz="4" w:space="0" w:color="auto"/>
              <w:right w:val="single" w:sz="4" w:space="0" w:color="auto"/>
            </w:tcBorders>
          </w:tcPr>
          <w:p w14:paraId="3DB1DA2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color w:val="000000"/>
              </w:rPr>
              <w:t>Ne mažiau 2 vnt. maitinimo šaltinių. Maitinimo šaltiniai turi būti dubliuoti (vienam iš maitinimo šaltinių sugedus įrenginys turi veikti toliau), karšto keitimo (</w:t>
            </w:r>
            <w:r w:rsidRPr="006D3C7F">
              <w:rPr>
                <w:rFonts w:ascii="Times New Roman" w:eastAsia="Times New Roman" w:hAnsi="Times New Roman" w:cs="Times New Roman"/>
                <w:i/>
                <w:color w:val="000000"/>
              </w:rPr>
              <w:t xml:space="preserve">angl. </w:t>
            </w:r>
            <w:proofErr w:type="spellStart"/>
            <w:r w:rsidRPr="006D3C7F">
              <w:rPr>
                <w:rFonts w:ascii="Times New Roman" w:eastAsia="Times New Roman" w:hAnsi="Times New Roman" w:cs="Times New Roman"/>
                <w:i/>
                <w:color w:val="000000"/>
              </w:rPr>
              <w:t>hot-plug</w:t>
            </w:r>
            <w:proofErr w:type="spellEnd"/>
            <w:r w:rsidRPr="006D3C7F">
              <w:rPr>
                <w:rFonts w:ascii="Times New Roman" w:eastAsia="Times New Roman" w:hAnsi="Times New Roman" w:cs="Times New Roman"/>
                <w:color w:val="000000"/>
              </w:rPr>
              <w:t>) tipo. Elektros maitinimo įtampa turi atitikti Lietuvos Respublikoje naudojamai kintamai įtampai.</w:t>
            </w:r>
          </w:p>
        </w:tc>
      </w:tr>
      <w:tr w:rsidR="00E27A09" w:rsidRPr="006D3C7F" w14:paraId="437F9786" w14:textId="77777777" w:rsidTr="00580CF2">
        <w:tc>
          <w:tcPr>
            <w:tcW w:w="568" w:type="dxa"/>
            <w:tcBorders>
              <w:top w:val="single" w:sz="4" w:space="0" w:color="auto"/>
              <w:left w:val="single" w:sz="4" w:space="0" w:color="auto"/>
              <w:bottom w:val="single" w:sz="4" w:space="0" w:color="auto"/>
              <w:right w:val="single" w:sz="4" w:space="0" w:color="auto"/>
            </w:tcBorders>
          </w:tcPr>
          <w:p w14:paraId="02263A6E"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0F9C3CC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Prievadai</w:t>
            </w:r>
          </w:p>
        </w:tc>
        <w:tc>
          <w:tcPr>
            <w:tcW w:w="7405" w:type="dxa"/>
            <w:gridSpan w:val="2"/>
            <w:tcBorders>
              <w:top w:val="single" w:sz="4" w:space="0" w:color="auto"/>
              <w:left w:val="single" w:sz="4" w:space="0" w:color="auto"/>
              <w:bottom w:val="single" w:sz="4" w:space="0" w:color="auto"/>
              <w:right w:val="single" w:sz="4" w:space="0" w:color="auto"/>
            </w:tcBorders>
          </w:tcPr>
          <w:p w14:paraId="77D4FF60"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Ne mažiau kaip</w:t>
            </w:r>
            <w:r w:rsidRPr="006939E6">
              <w:rPr>
                <w:rFonts w:ascii="Times New Roman" w:eastAsia="Times New Roman" w:hAnsi="Times New Roman" w:cs="Times New Roman"/>
                <w:color w:val="000000"/>
                <w:lang w:eastAsia="lt-LT"/>
              </w:rPr>
              <w:t xml:space="preserve"> 24</w:t>
            </w:r>
            <w:r w:rsidRPr="006D3C7F">
              <w:rPr>
                <w:rFonts w:ascii="Times New Roman" w:eastAsia="Times New Roman" w:hAnsi="Times New Roman" w:cs="Times New Roman"/>
                <w:color w:val="000000"/>
                <w:lang w:eastAsia="lt-LT"/>
              </w:rPr>
              <w:t xml:space="preserve"> vnt. keičiamos greitaveikos 1G/10G (SFP/SFP</w:t>
            </w:r>
            <w:r w:rsidRPr="006939E6">
              <w:rPr>
                <w:rFonts w:ascii="Times New Roman" w:eastAsia="Times New Roman" w:hAnsi="Times New Roman" w:cs="Times New Roman"/>
                <w:color w:val="000000"/>
                <w:lang w:eastAsia="lt-LT"/>
              </w:rPr>
              <w:t>+</w:t>
            </w:r>
            <w:r w:rsidRPr="006D3C7F">
              <w:rPr>
                <w:rFonts w:ascii="Times New Roman" w:eastAsia="Times New Roman" w:hAnsi="Times New Roman" w:cs="Times New Roman"/>
                <w:color w:val="000000"/>
                <w:lang w:eastAsia="lt-LT"/>
              </w:rPr>
              <w:t>) tipo prievadų.</w:t>
            </w:r>
          </w:p>
          <w:p w14:paraId="41560F98"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 xml:space="preserve">Ne mažiau kaip </w:t>
            </w:r>
            <w:r w:rsidRPr="006939E6">
              <w:rPr>
                <w:rFonts w:ascii="Times New Roman" w:eastAsia="Times New Roman" w:hAnsi="Times New Roman" w:cs="Times New Roman"/>
                <w:color w:val="000000"/>
                <w:lang w:eastAsia="lt-LT"/>
              </w:rPr>
              <w:t>4</w:t>
            </w:r>
            <w:r w:rsidRPr="006D3C7F">
              <w:rPr>
                <w:rFonts w:ascii="Times New Roman" w:eastAsia="Times New Roman" w:hAnsi="Times New Roman" w:cs="Times New Roman"/>
                <w:color w:val="000000"/>
                <w:lang w:eastAsia="lt-LT"/>
              </w:rPr>
              <w:t xml:space="preserve"> vnt. </w:t>
            </w:r>
            <w:r w:rsidRPr="006939E6">
              <w:rPr>
                <w:rFonts w:ascii="Times New Roman" w:eastAsia="Times New Roman" w:hAnsi="Times New Roman" w:cs="Times New Roman"/>
                <w:color w:val="000000"/>
                <w:lang w:eastAsia="lt-LT"/>
              </w:rPr>
              <w:t xml:space="preserve">50G </w:t>
            </w:r>
            <w:r w:rsidRPr="006D3C7F">
              <w:rPr>
                <w:rFonts w:ascii="Times New Roman" w:eastAsia="Times New Roman" w:hAnsi="Times New Roman" w:cs="Times New Roman"/>
                <w:color w:val="000000"/>
                <w:lang w:eastAsia="lt-LT"/>
              </w:rPr>
              <w:t>(</w:t>
            </w:r>
            <w:r w:rsidRPr="006939E6">
              <w:rPr>
                <w:rFonts w:ascii="Times New Roman" w:eastAsia="Times New Roman" w:hAnsi="Times New Roman" w:cs="Times New Roman"/>
                <w:color w:val="000000"/>
                <w:lang w:eastAsia="lt-LT"/>
              </w:rPr>
              <w:t>SFP56</w:t>
            </w:r>
            <w:r w:rsidRPr="006D3C7F">
              <w:rPr>
                <w:rFonts w:ascii="Times New Roman" w:eastAsia="Times New Roman" w:hAnsi="Times New Roman" w:cs="Times New Roman"/>
                <w:color w:val="000000"/>
                <w:lang w:eastAsia="lt-LT"/>
              </w:rPr>
              <w:t>) tipo prievadų.</w:t>
            </w:r>
          </w:p>
          <w:p w14:paraId="1DA10EAA"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Ne mažiau kaip 1 vnt. dedikuotas valdymui skirtas 1G greitaveikos  RJ45 tipo prievadas.</w:t>
            </w:r>
          </w:p>
          <w:p w14:paraId="46BC5E6F" w14:textId="77777777" w:rsidR="00E27A09" w:rsidRPr="006939E6" w:rsidRDefault="00E27A09" w:rsidP="00580CF2">
            <w:pPr>
              <w:numPr>
                <w:ilvl w:val="0"/>
                <w:numId w:val="14"/>
              </w:numPr>
              <w:spacing w:line="240" w:lineRule="exact"/>
              <w:ind w:right="114"/>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Ne mažiau kaip 1 vnt. USB-C tipo konsolės prievadas</w:t>
            </w:r>
            <w:r w:rsidRPr="006939E6">
              <w:rPr>
                <w:rFonts w:ascii="Times New Roman" w:eastAsia="Times New Roman" w:hAnsi="Times New Roman" w:cs="Times New Roman"/>
                <w:color w:val="000000"/>
                <w:lang w:eastAsia="lt-LT"/>
              </w:rPr>
              <w:t>.</w:t>
            </w:r>
          </w:p>
        </w:tc>
      </w:tr>
      <w:tr w:rsidR="00E27A09" w:rsidRPr="006D3C7F" w14:paraId="791C07BF" w14:textId="77777777" w:rsidTr="00580CF2">
        <w:tc>
          <w:tcPr>
            <w:tcW w:w="568" w:type="dxa"/>
            <w:tcBorders>
              <w:top w:val="single" w:sz="4" w:space="0" w:color="auto"/>
              <w:left w:val="single" w:sz="4" w:space="0" w:color="auto"/>
              <w:bottom w:val="single" w:sz="4" w:space="0" w:color="auto"/>
              <w:right w:val="single" w:sz="4" w:space="0" w:color="auto"/>
            </w:tcBorders>
          </w:tcPr>
          <w:p w14:paraId="10E4C94C"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340B2561"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color w:val="000000"/>
              </w:rPr>
              <w:t xml:space="preserve">Kartu komplektuojami prievadų moduliai, optiniai moduliai (angl. </w:t>
            </w:r>
            <w:proofErr w:type="spellStart"/>
            <w:r w:rsidRPr="00D24814">
              <w:rPr>
                <w:rFonts w:ascii="Times New Roman" w:eastAsia="Times New Roman" w:hAnsi="Times New Roman" w:cs="Times New Roman"/>
                <w:i/>
                <w:color w:val="000000"/>
              </w:rPr>
              <w:t>transceivers</w:t>
            </w:r>
            <w:proofErr w:type="spellEnd"/>
            <w:r w:rsidRPr="006D3C7F">
              <w:rPr>
                <w:rFonts w:ascii="Times New Roman" w:eastAsia="Times New Roman" w:hAnsi="Times New Roman" w:cs="Times New Roman"/>
                <w:color w:val="000000"/>
              </w:rPr>
              <w:t>) ir kabeliai</w:t>
            </w:r>
          </w:p>
        </w:tc>
        <w:tc>
          <w:tcPr>
            <w:tcW w:w="7405" w:type="dxa"/>
            <w:gridSpan w:val="2"/>
            <w:tcBorders>
              <w:top w:val="single" w:sz="4" w:space="0" w:color="auto"/>
              <w:left w:val="single" w:sz="4" w:space="0" w:color="auto"/>
              <w:bottom w:val="single" w:sz="4" w:space="0" w:color="auto"/>
              <w:right w:val="single" w:sz="4" w:space="0" w:color="auto"/>
            </w:tcBorders>
          </w:tcPr>
          <w:p w14:paraId="2AA5B9A1" w14:textId="77777777" w:rsidR="00E27A09" w:rsidRPr="006D3C7F" w:rsidRDefault="00E27A09" w:rsidP="00580CF2">
            <w:pPr>
              <w:jc w:val="both"/>
              <w:rPr>
                <w:rFonts w:ascii="Times New Roman" w:eastAsia="Times New Roman" w:hAnsi="Times New Roman" w:cs="Times New Roman"/>
                <w:color w:val="000000"/>
              </w:rPr>
            </w:pPr>
            <w:r w:rsidRPr="006D3C7F">
              <w:rPr>
                <w:rFonts w:ascii="Times New Roman" w:eastAsia="Times New Roman" w:hAnsi="Times New Roman" w:cs="Times New Roman"/>
                <w:color w:val="000000"/>
              </w:rPr>
              <w:t>Kartu su kiekvienu komutatoriumi turi būti pateikiama ne mažiau kaip:</w:t>
            </w:r>
          </w:p>
          <w:p w14:paraId="32CF2297"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eastAsia="Times New Roman" w:hAnsi="Times New Roman" w:cs="Times New Roman"/>
                <w:color w:val="000000"/>
                <w:lang w:eastAsia="lt-LT"/>
              </w:rPr>
              <w:t xml:space="preserve">1 vnt. </w:t>
            </w:r>
            <w:r w:rsidRPr="006D3C7F">
              <w:rPr>
                <w:rFonts w:ascii="Times New Roman" w:hAnsi="Times New Roman" w:cs="Times New Roman"/>
                <w:color w:val="000000"/>
                <w:lang w:eastAsia="lt-LT"/>
              </w:rPr>
              <w:t>50</w:t>
            </w:r>
            <w:r w:rsidRPr="006D3C7F">
              <w:rPr>
                <w:rFonts w:ascii="Times New Roman" w:eastAsia="Times New Roman" w:hAnsi="Times New Roman" w:cs="Times New Roman"/>
                <w:color w:val="000000"/>
                <w:lang w:eastAsia="lt-LT"/>
              </w:rPr>
              <w:t>G SFP</w:t>
            </w:r>
            <w:r w:rsidRPr="006D3C7F">
              <w:rPr>
                <w:rFonts w:ascii="Times New Roman" w:hAnsi="Times New Roman" w:cs="Times New Roman"/>
                <w:color w:val="000000"/>
                <w:lang w:eastAsia="lt-LT"/>
              </w:rPr>
              <w:t>56</w:t>
            </w:r>
            <w:r w:rsidRPr="006D3C7F">
              <w:rPr>
                <w:rFonts w:ascii="Times New Roman" w:eastAsia="Times New Roman" w:hAnsi="Times New Roman" w:cs="Times New Roman"/>
                <w:color w:val="000000"/>
                <w:lang w:eastAsia="lt-LT"/>
              </w:rPr>
              <w:t xml:space="preserve"> – SFP</w:t>
            </w:r>
            <w:r w:rsidRPr="006D3C7F">
              <w:rPr>
                <w:rFonts w:ascii="Times New Roman" w:hAnsi="Times New Roman" w:cs="Times New Roman"/>
                <w:color w:val="000000"/>
                <w:lang w:eastAsia="lt-LT"/>
              </w:rPr>
              <w:t>56</w:t>
            </w:r>
            <w:r w:rsidRPr="006D3C7F">
              <w:rPr>
                <w:rFonts w:ascii="Times New Roman" w:eastAsia="Times New Roman" w:hAnsi="Times New Roman" w:cs="Times New Roman"/>
                <w:color w:val="000000"/>
                <w:lang w:eastAsia="lt-LT"/>
              </w:rPr>
              <w:t xml:space="preserve"> </w:t>
            </w:r>
            <w:r w:rsidRPr="006D3C7F">
              <w:rPr>
                <w:rFonts w:ascii="Times New Roman" w:hAnsi="Times New Roman" w:cs="Times New Roman"/>
                <w:color w:val="000000"/>
                <w:lang w:eastAsia="lt-LT"/>
              </w:rPr>
              <w:t>0.65</w:t>
            </w:r>
            <w:r w:rsidRPr="006D3C7F">
              <w:rPr>
                <w:rFonts w:ascii="Times New Roman" w:eastAsia="Times New Roman" w:hAnsi="Times New Roman" w:cs="Times New Roman"/>
                <w:color w:val="000000"/>
                <w:lang w:eastAsia="lt-LT"/>
              </w:rPr>
              <w:t>m ilgio DAC kabelis;</w:t>
            </w:r>
          </w:p>
          <w:p w14:paraId="4F6ED12C"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hAnsi="Times New Roman" w:cs="Times New Roman"/>
                <w:color w:val="000000"/>
                <w:lang w:eastAsia="lt-LT"/>
              </w:rPr>
              <w:t>1</w:t>
            </w:r>
            <w:r w:rsidRPr="006D3C7F">
              <w:rPr>
                <w:rFonts w:ascii="Times New Roman" w:eastAsia="Times New Roman" w:hAnsi="Times New Roman" w:cs="Times New Roman"/>
                <w:color w:val="000000"/>
                <w:lang w:eastAsia="lt-LT"/>
              </w:rPr>
              <w:t xml:space="preserve"> vnt. 1G SFP RJ45 Cat5e optinis modulis;</w:t>
            </w:r>
          </w:p>
          <w:p w14:paraId="695B6869" w14:textId="77777777" w:rsidR="00E27A09" w:rsidRPr="006D3C7F" w:rsidRDefault="00E27A09" w:rsidP="00580CF2">
            <w:pPr>
              <w:numPr>
                <w:ilvl w:val="0"/>
                <w:numId w:val="14"/>
              </w:numPr>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4</w:t>
            </w:r>
            <w:r w:rsidRPr="006D3C7F">
              <w:rPr>
                <w:rFonts w:ascii="Times New Roman" w:eastAsia="Times New Roman" w:hAnsi="Times New Roman" w:cs="Times New Roman"/>
                <w:color w:val="000000"/>
                <w:lang w:eastAsia="lt-LT"/>
              </w:rPr>
              <w:t xml:space="preserve"> vnt. </w:t>
            </w:r>
            <w:r w:rsidRPr="006D3C7F">
              <w:rPr>
                <w:rFonts w:ascii="Times New Roman" w:hAnsi="Times New Roman" w:cs="Times New Roman"/>
                <w:color w:val="000000"/>
                <w:lang w:eastAsia="lt-LT"/>
              </w:rPr>
              <w:t>10</w:t>
            </w:r>
            <w:r w:rsidRPr="006D3C7F">
              <w:rPr>
                <w:rFonts w:ascii="Times New Roman" w:eastAsia="Times New Roman" w:hAnsi="Times New Roman" w:cs="Times New Roman"/>
                <w:color w:val="000000"/>
                <w:lang w:eastAsia="lt-LT"/>
              </w:rPr>
              <w:t>G SFP</w:t>
            </w:r>
            <w:r w:rsidRPr="006D3C7F">
              <w:rPr>
                <w:rFonts w:ascii="Times New Roman" w:hAnsi="Times New Roman" w:cs="Times New Roman"/>
                <w:color w:val="000000"/>
                <w:lang w:eastAsia="lt-LT"/>
              </w:rPr>
              <w:t>+</w:t>
            </w:r>
            <w:r w:rsidRPr="006D3C7F">
              <w:rPr>
                <w:rFonts w:ascii="Times New Roman" w:eastAsia="Times New Roman" w:hAnsi="Times New Roman" w:cs="Times New Roman"/>
                <w:color w:val="000000"/>
                <w:lang w:eastAsia="lt-LT"/>
              </w:rPr>
              <w:t xml:space="preserve"> SR MMF  LC/LC </w:t>
            </w:r>
            <w:proofErr w:type="spellStart"/>
            <w:r w:rsidRPr="00D24814">
              <w:rPr>
                <w:rFonts w:ascii="Times New Roman" w:eastAsia="Times New Roman" w:hAnsi="Times New Roman" w:cs="Times New Roman"/>
                <w:i/>
                <w:color w:val="000000"/>
                <w:lang w:eastAsia="lt-LT"/>
              </w:rPr>
              <w:t>duplex</w:t>
            </w:r>
            <w:proofErr w:type="spellEnd"/>
            <w:r w:rsidRPr="006D3C7F">
              <w:rPr>
                <w:rFonts w:ascii="Times New Roman" w:eastAsia="Times New Roman" w:hAnsi="Times New Roman" w:cs="Times New Roman"/>
                <w:color w:val="000000"/>
                <w:lang w:eastAsia="lt-LT"/>
              </w:rPr>
              <w:t xml:space="preserve"> optinis modulis;</w:t>
            </w:r>
          </w:p>
          <w:p w14:paraId="72C185C5" w14:textId="77777777" w:rsidR="00E27A09" w:rsidRPr="006D3C7F" w:rsidRDefault="00E27A09" w:rsidP="00580CF2">
            <w:pPr>
              <w:numPr>
                <w:ilvl w:val="0"/>
                <w:numId w:val="14"/>
              </w:numPr>
              <w:contextualSpacing/>
              <w:jc w:val="both"/>
              <w:rPr>
                <w:rFonts w:ascii="Times New Roman" w:eastAsia="Times New Roman" w:hAnsi="Times New Roman" w:cs="Times New Roman"/>
                <w:color w:val="000000"/>
                <w:lang w:eastAsia="lt-LT"/>
              </w:rPr>
            </w:pPr>
            <w:r w:rsidRPr="006D3C7F">
              <w:rPr>
                <w:rFonts w:ascii="Times New Roman" w:hAnsi="Times New Roman" w:cs="Times New Roman"/>
                <w:color w:val="000000"/>
                <w:lang w:eastAsia="lt-LT"/>
              </w:rPr>
              <w:t>1</w:t>
            </w:r>
            <w:r w:rsidRPr="006D3C7F">
              <w:rPr>
                <w:rFonts w:ascii="Times New Roman" w:eastAsia="Times New Roman" w:hAnsi="Times New Roman" w:cs="Times New Roman"/>
                <w:color w:val="000000"/>
                <w:lang w:eastAsia="lt-LT"/>
              </w:rPr>
              <w:t xml:space="preserve"> vnt. </w:t>
            </w:r>
            <w:r w:rsidRPr="006D3C7F">
              <w:rPr>
                <w:rFonts w:ascii="Times New Roman" w:hAnsi="Times New Roman" w:cs="Times New Roman"/>
                <w:color w:val="000000"/>
                <w:lang w:eastAsia="lt-LT"/>
              </w:rPr>
              <w:t>10</w:t>
            </w:r>
            <w:r w:rsidRPr="006D3C7F">
              <w:rPr>
                <w:rFonts w:ascii="Times New Roman" w:eastAsia="Times New Roman" w:hAnsi="Times New Roman" w:cs="Times New Roman"/>
                <w:color w:val="000000"/>
                <w:lang w:eastAsia="lt-LT"/>
              </w:rPr>
              <w:t>G SFP</w:t>
            </w:r>
            <w:r w:rsidRPr="006D3C7F">
              <w:rPr>
                <w:rFonts w:ascii="Times New Roman" w:hAnsi="Times New Roman" w:cs="Times New Roman"/>
                <w:color w:val="000000"/>
                <w:lang w:eastAsia="lt-LT"/>
              </w:rPr>
              <w:t>+</w:t>
            </w:r>
            <w:r w:rsidRPr="006D3C7F">
              <w:rPr>
                <w:rFonts w:ascii="Times New Roman" w:eastAsia="Times New Roman" w:hAnsi="Times New Roman" w:cs="Times New Roman"/>
                <w:color w:val="000000"/>
                <w:lang w:eastAsia="lt-LT"/>
              </w:rPr>
              <w:t xml:space="preserve"> </w:t>
            </w:r>
            <w:r w:rsidRPr="006D3C7F">
              <w:rPr>
                <w:rFonts w:ascii="Times New Roman" w:hAnsi="Times New Roman" w:cs="Times New Roman"/>
                <w:color w:val="000000"/>
                <w:lang w:eastAsia="lt-LT"/>
              </w:rPr>
              <w:t>ER</w:t>
            </w:r>
            <w:r w:rsidRPr="006D3C7F">
              <w:rPr>
                <w:rFonts w:ascii="Times New Roman" w:eastAsia="Times New Roman" w:hAnsi="Times New Roman" w:cs="Times New Roman"/>
                <w:color w:val="000000"/>
                <w:lang w:eastAsia="lt-LT"/>
              </w:rPr>
              <w:t xml:space="preserve"> </w:t>
            </w:r>
            <w:r w:rsidRPr="006D3C7F">
              <w:rPr>
                <w:rFonts w:ascii="Times New Roman" w:hAnsi="Times New Roman" w:cs="Times New Roman"/>
                <w:color w:val="000000"/>
                <w:lang w:eastAsia="lt-LT"/>
              </w:rPr>
              <w:t>SM</w:t>
            </w:r>
            <w:r w:rsidRPr="006D3C7F">
              <w:rPr>
                <w:rFonts w:ascii="Times New Roman" w:eastAsia="Times New Roman" w:hAnsi="Times New Roman" w:cs="Times New Roman"/>
                <w:color w:val="000000"/>
                <w:lang w:eastAsia="lt-LT"/>
              </w:rPr>
              <w:t xml:space="preserve">F  LC/LC </w:t>
            </w:r>
            <w:proofErr w:type="spellStart"/>
            <w:r w:rsidRPr="00D24814">
              <w:rPr>
                <w:rFonts w:ascii="Times New Roman" w:eastAsia="Times New Roman" w:hAnsi="Times New Roman" w:cs="Times New Roman"/>
                <w:i/>
                <w:color w:val="000000"/>
                <w:lang w:eastAsia="lt-LT"/>
              </w:rPr>
              <w:t>duplex</w:t>
            </w:r>
            <w:proofErr w:type="spellEnd"/>
            <w:r w:rsidRPr="006D3C7F">
              <w:rPr>
                <w:rFonts w:ascii="Times New Roman" w:eastAsia="Times New Roman" w:hAnsi="Times New Roman" w:cs="Times New Roman"/>
                <w:color w:val="000000"/>
                <w:lang w:eastAsia="lt-LT"/>
              </w:rPr>
              <w:t xml:space="preserve"> optinis modulis;</w:t>
            </w:r>
          </w:p>
          <w:p w14:paraId="0535B98D" w14:textId="77777777" w:rsidR="00E27A09" w:rsidRPr="006D3C7F" w:rsidRDefault="00E27A09" w:rsidP="00580CF2">
            <w:pPr>
              <w:numPr>
                <w:ilvl w:val="0"/>
                <w:numId w:val="14"/>
              </w:numPr>
              <w:contextualSpacing/>
              <w:jc w:val="both"/>
              <w:rPr>
                <w:rFonts w:ascii="Times New Roman" w:hAnsi="Times New Roman" w:cs="Times New Roman"/>
              </w:rPr>
            </w:pPr>
            <w:r w:rsidRPr="006D3C7F">
              <w:rPr>
                <w:rFonts w:ascii="Times New Roman" w:hAnsi="Times New Roman" w:cs="Times New Roman"/>
                <w:color w:val="000000"/>
                <w:lang w:eastAsia="lt-LT"/>
              </w:rPr>
              <w:t>1</w:t>
            </w:r>
            <w:r w:rsidRPr="00101580">
              <w:rPr>
                <w:rFonts w:ascii="Times New Roman" w:hAnsi="Times New Roman" w:cs="Times New Roman"/>
                <w:color w:val="000000"/>
                <w:lang w:eastAsia="lt-LT"/>
              </w:rPr>
              <w:t xml:space="preserve"> vnt. </w:t>
            </w:r>
            <w:r w:rsidRPr="006D3C7F">
              <w:rPr>
                <w:rFonts w:ascii="Times New Roman" w:hAnsi="Times New Roman" w:cs="Times New Roman"/>
                <w:color w:val="000000"/>
                <w:lang w:eastAsia="lt-LT"/>
              </w:rPr>
              <w:t>10</w:t>
            </w:r>
            <w:r w:rsidRPr="00101580">
              <w:rPr>
                <w:rFonts w:ascii="Times New Roman" w:hAnsi="Times New Roman" w:cs="Times New Roman"/>
                <w:color w:val="000000"/>
                <w:lang w:eastAsia="lt-LT"/>
              </w:rPr>
              <w:t>G SFP</w:t>
            </w:r>
            <w:r w:rsidRPr="006D3C7F">
              <w:rPr>
                <w:rFonts w:ascii="Times New Roman" w:hAnsi="Times New Roman" w:cs="Times New Roman"/>
                <w:color w:val="000000"/>
                <w:lang w:eastAsia="lt-LT"/>
              </w:rPr>
              <w:t>+</w:t>
            </w:r>
            <w:r w:rsidRPr="00101580">
              <w:rPr>
                <w:rFonts w:ascii="Times New Roman" w:hAnsi="Times New Roman" w:cs="Times New Roman"/>
                <w:color w:val="000000"/>
                <w:lang w:eastAsia="lt-LT"/>
              </w:rPr>
              <w:t xml:space="preserve"> </w:t>
            </w:r>
            <w:r w:rsidRPr="006D3C7F">
              <w:rPr>
                <w:rFonts w:ascii="Times New Roman" w:hAnsi="Times New Roman" w:cs="Times New Roman"/>
                <w:color w:val="000000"/>
                <w:lang w:eastAsia="lt-LT"/>
              </w:rPr>
              <w:t>LR</w:t>
            </w:r>
            <w:r w:rsidRPr="00101580">
              <w:rPr>
                <w:rFonts w:ascii="Times New Roman" w:hAnsi="Times New Roman" w:cs="Times New Roman"/>
                <w:color w:val="000000"/>
                <w:lang w:eastAsia="lt-LT"/>
              </w:rPr>
              <w:t xml:space="preserve"> </w:t>
            </w:r>
            <w:r w:rsidRPr="006D3C7F">
              <w:rPr>
                <w:rFonts w:ascii="Times New Roman" w:hAnsi="Times New Roman" w:cs="Times New Roman"/>
                <w:color w:val="000000"/>
                <w:lang w:eastAsia="lt-LT"/>
              </w:rPr>
              <w:t>SM</w:t>
            </w:r>
            <w:r w:rsidRPr="00101580">
              <w:rPr>
                <w:rFonts w:ascii="Times New Roman" w:hAnsi="Times New Roman" w:cs="Times New Roman"/>
                <w:color w:val="000000"/>
                <w:lang w:eastAsia="lt-LT"/>
              </w:rPr>
              <w:t xml:space="preserve">F  LC/LC </w:t>
            </w:r>
            <w:proofErr w:type="spellStart"/>
            <w:r w:rsidRPr="00D24814">
              <w:rPr>
                <w:rFonts w:ascii="Times New Roman" w:hAnsi="Times New Roman" w:cs="Times New Roman"/>
                <w:i/>
                <w:color w:val="000000"/>
                <w:lang w:eastAsia="lt-LT"/>
              </w:rPr>
              <w:t>duplex</w:t>
            </w:r>
            <w:proofErr w:type="spellEnd"/>
            <w:r w:rsidRPr="00101580">
              <w:rPr>
                <w:rFonts w:ascii="Times New Roman" w:hAnsi="Times New Roman" w:cs="Times New Roman"/>
                <w:color w:val="000000"/>
                <w:lang w:eastAsia="lt-LT"/>
              </w:rPr>
              <w:t xml:space="preserve"> optinis modulis;</w:t>
            </w:r>
          </w:p>
        </w:tc>
      </w:tr>
      <w:tr w:rsidR="00E27A09" w:rsidRPr="006D3C7F" w14:paraId="73A95F3D" w14:textId="77777777" w:rsidTr="00580CF2">
        <w:tc>
          <w:tcPr>
            <w:tcW w:w="568" w:type="dxa"/>
            <w:tcBorders>
              <w:top w:val="single" w:sz="4" w:space="0" w:color="auto"/>
              <w:left w:val="single" w:sz="4" w:space="0" w:color="auto"/>
              <w:bottom w:val="single" w:sz="4" w:space="0" w:color="auto"/>
              <w:right w:val="single" w:sz="4" w:space="0" w:color="auto"/>
            </w:tcBorders>
          </w:tcPr>
          <w:p w14:paraId="43622D10"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28679043"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 xml:space="preserve">Susiejimo galimybė (angl. </w:t>
            </w:r>
            <w:proofErr w:type="spellStart"/>
            <w:r w:rsidRPr="00D24814">
              <w:rPr>
                <w:rFonts w:ascii="Times New Roman" w:hAnsi="Times New Roman" w:cs="Times New Roman"/>
                <w:i/>
              </w:rPr>
              <w:t>stacking</w:t>
            </w:r>
            <w:proofErr w:type="spellEnd"/>
            <w:r w:rsidRPr="00D24814">
              <w:rPr>
                <w:rFonts w:ascii="Times New Roman" w:hAnsi="Times New Roman" w:cs="Times New Roman"/>
                <w:i/>
              </w:rPr>
              <w:t xml:space="preserve"> </w:t>
            </w:r>
            <w:proofErr w:type="spellStart"/>
            <w:r w:rsidRPr="00D24814">
              <w:rPr>
                <w:rFonts w:ascii="Times New Roman" w:hAnsi="Times New Roman" w:cs="Times New Roman"/>
                <w:i/>
              </w:rPr>
              <w:t>capabilities</w:t>
            </w:r>
            <w:proofErr w:type="spellEnd"/>
            <w:r w:rsidRPr="006D3C7F">
              <w:rPr>
                <w:rFonts w:ascii="Times New Roman" w:hAnsi="Times New Roman" w:cs="Times New Roman"/>
              </w:rPr>
              <w:t>).</w:t>
            </w:r>
          </w:p>
        </w:tc>
        <w:tc>
          <w:tcPr>
            <w:tcW w:w="7405" w:type="dxa"/>
            <w:gridSpan w:val="2"/>
            <w:tcBorders>
              <w:top w:val="single" w:sz="4" w:space="0" w:color="auto"/>
              <w:left w:val="single" w:sz="4" w:space="0" w:color="auto"/>
              <w:bottom w:val="single" w:sz="4" w:space="0" w:color="auto"/>
              <w:right w:val="single" w:sz="4" w:space="0" w:color="auto"/>
            </w:tcBorders>
          </w:tcPr>
          <w:p w14:paraId="28161ED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 xml:space="preserve">Turi būti galima iki 10 vnt. komutatorių apjungti į virtualų telkinį, naudojant ne mažesnės kaip 50 </w:t>
            </w:r>
            <w:proofErr w:type="spellStart"/>
            <w:r w:rsidRPr="006D3C7F">
              <w:rPr>
                <w:rFonts w:ascii="Times New Roman" w:hAnsi="Times New Roman" w:cs="Times New Roman"/>
                <w:color w:val="000000"/>
              </w:rPr>
              <w:t>Gbps</w:t>
            </w:r>
            <w:proofErr w:type="spellEnd"/>
            <w:r w:rsidRPr="006D3C7F">
              <w:rPr>
                <w:rFonts w:ascii="Times New Roman" w:hAnsi="Times New Roman" w:cs="Times New Roman"/>
                <w:color w:val="000000"/>
              </w:rPr>
              <w:t xml:space="preserve"> greitaveikos sąsajas. Jei reikalingi papildomi moduliai apjungimui, jie turi būti pridėti.</w:t>
            </w:r>
          </w:p>
        </w:tc>
      </w:tr>
      <w:tr w:rsidR="00E27A09" w:rsidRPr="006D3C7F" w14:paraId="53A78F67" w14:textId="77777777" w:rsidTr="00580CF2">
        <w:tc>
          <w:tcPr>
            <w:tcW w:w="568" w:type="dxa"/>
            <w:tcBorders>
              <w:top w:val="single" w:sz="4" w:space="0" w:color="auto"/>
              <w:left w:val="single" w:sz="4" w:space="0" w:color="auto"/>
              <w:bottom w:val="single" w:sz="4" w:space="0" w:color="auto"/>
              <w:right w:val="single" w:sz="4" w:space="0" w:color="auto"/>
            </w:tcBorders>
          </w:tcPr>
          <w:p w14:paraId="43B79827"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bottom w:val="single" w:sz="4" w:space="0" w:color="auto"/>
              <w:right w:val="single" w:sz="4" w:space="0" w:color="auto"/>
            </w:tcBorders>
          </w:tcPr>
          <w:p w14:paraId="7554E6B5"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Konfigūracijų sinchronizavimas</w:t>
            </w:r>
          </w:p>
        </w:tc>
        <w:tc>
          <w:tcPr>
            <w:tcW w:w="7405" w:type="dxa"/>
            <w:gridSpan w:val="2"/>
            <w:tcBorders>
              <w:top w:val="single" w:sz="4" w:space="0" w:color="auto"/>
              <w:left w:val="single" w:sz="4" w:space="0" w:color="auto"/>
              <w:bottom w:val="single" w:sz="4" w:space="0" w:color="auto"/>
              <w:right w:val="single" w:sz="4" w:space="0" w:color="auto"/>
            </w:tcBorders>
          </w:tcPr>
          <w:p w14:paraId="5523A616"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Turi būti palaikomas konfigūracijos sinchronizavimo funkcionalumas tarp dviejų tokių pačių įrenginių.</w:t>
            </w:r>
          </w:p>
        </w:tc>
      </w:tr>
      <w:tr w:rsidR="00E27A09" w:rsidRPr="006D3C7F" w14:paraId="2FFA2A62" w14:textId="77777777" w:rsidTr="00580CF2">
        <w:tc>
          <w:tcPr>
            <w:tcW w:w="568" w:type="dxa"/>
            <w:tcBorders>
              <w:top w:val="single" w:sz="4" w:space="0" w:color="auto"/>
              <w:left w:val="single" w:sz="4" w:space="0" w:color="auto"/>
              <w:bottom w:val="single" w:sz="4" w:space="0" w:color="auto"/>
              <w:right w:val="single" w:sz="4" w:space="0" w:color="auto"/>
            </w:tcBorders>
          </w:tcPr>
          <w:p w14:paraId="5E355475"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EF5F7E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Maršrutizavimo pajėgumas</w:t>
            </w:r>
          </w:p>
        </w:tc>
        <w:tc>
          <w:tcPr>
            <w:tcW w:w="7405" w:type="dxa"/>
            <w:gridSpan w:val="2"/>
            <w:tcBorders>
              <w:top w:val="single" w:sz="4" w:space="0" w:color="auto"/>
              <w:left w:val="single" w:sz="4" w:space="0" w:color="auto"/>
              <w:bottom w:val="single" w:sz="4" w:space="0" w:color="auto"/>
              <w:right w:val="single" w:sz="4" w:space="0" w:color="auto"/>
            </w:tcBorders>
          </w:tcPr>
          <w:p w14:paraId="7D33316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 xml:space="preserve">Ne mažiau kaip 654 </w:t>
            </w:r>
            <w:proofErr w:type="spellStart"/>
            <w:r w:rsidRPr="006D3C7F">
              <w:rPr>
                <w:rFonts w:ascii="Times New Roman" w:hAnsi="Times New Roman" w:cs="Times New Roman"/>
                <w:color w:val="000000"/>
              </w:rPr>
              <w:t>Mpps</w:t>
            </w:r>
            <w:proofErr w:type="spellEnd"/>
            <w:r w:rsidRPr="006D3C7F">
              <w:rPr>
                <w:rFonts w:ascii="Times New Roman" w:hAnsi="Times New Roman" w:cs="Times New Roman"/>
                <w:color w:val="000000"/>
              </w:rPr>
              <w:t>.</w:t>
            </w:r>
          </w:p>
        </w:tc>
      </w:tr>
      <w:tr w:rsidR="00E27A09" w:rsidRPr="006D3C7F" w14:paraId="6CF9FB2F" w14:textId="77777777" w:rsidTr="00580CF2">
        <w:tc>
          <w:tcPr>
            <w:tcW w:w="568" w:type="dxa"/>
            <w:tcBorders>
              <w:top w:val="single" w:sz="4" w:space="0" w:color="auto"/>
              <w:left w:val="single" w:sz="4" w:space="0" w:color="auto"/>
              <w:bottom w:val="single" w:sz="4" w:space="0" w:color="auto"/>
              <w:right w:val="single" w:sz="4" w:space="0" w:color="auto"/>
            </w:tcBorders>
          </w:tcPr>
          <w:p w14:paraId="2B38CAD8"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CCA80C2"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Komutavimo pajėgumas.</w:t>
            </w:r>
          </w:p>
        </w:tc>
        <w:tc>
          <w:tcPr>
            <w:tcW w:w="7405" w:type="dxa"/>
            <w:gridSpan w:val="2"/>
            <w:tcBorders>
              <w:top w:val="single" w:sz="4" w:space="0" w:color="auto"/>
              <w:left w:val="single" w:sz="4" w:space="0" w:color="auto"/>
              <w:bottom w:val="single" w:sz="4" w:space="0" w:color="auto"/>
              <w:right w:val="single" w:sz="4" w:space="0" w:color="auto"/>
            </w:tcBorders>
          </w:tcPr>
          <w:p w14:paraId="3FBA6679"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 xml:space="preserve">Ne mažiau kaip 880 </w:t>
            </w:r>
            <w:proofErr w:type="spellStart"/>
            <w:r w:rsidRPr="006D3C7F">
              <w:rPr>
                <w:rFonts w:ascii="Times New Roman" w:hAnsi="Times New Roman" w:cs="Times New Roman"/>
                <w:color w:val="000000"/>
              </w:rPr>
              <w:t>Gbps</w:t>
            </w:r>
            <w:proofErr w:type="spellEnd"/>
            <w:r w:rsidRPr="006D3C7F">
              <w:rPr>
                <w:rFonts w:ascii="Times New Roman" w:hAnsi="Times New Roman" w:cs="Times New Roman"/>
                <w:color w:val="000000"/>
              </w:rPr>
              <w:t>.</w:t>
            </w:r>
          </w:p>
        </w:tc>
      </w:tr>
      <w:tr w:rsidR="00E27A09" w:rsidRPr="006D3C7F" w14:paraId="5F4AA733" w14:textId="77777777" w:rsidTr="00580CF2">
        <w:tc>
          <w:tcPr>
            <w:tcW w:w="568" w:type="dxa"/>
            <w:tcBorders>
              <w:top w:val="single" w:sz="4" w:space="0" w:color="auto"/>
              <w:left w:val="single" w:sz="4" w:space="0" w:color="auto"/>
              <w:bottom w:val="single" w:sz="4" w:space="0" w:color="auto"/>
              <w:right w:val="single" w:sz="4" w:space="0" w:color="auto"/>
            </w:tcBorders>
          </w:tcPr>
          <w:p w14:paraId="4D262200"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AF33171"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Standartų palaikymas</w:t>
            </w:r>
          </w:p>
        </w:tc>
        <w:tc>
          <w:tcPr>
            <w:tcW w:w="7405" w:type="dxa"/>
            <w:gridSpan w:val="2"/>
            <w:tcBorders>
              <w:top w:val="single" w:sz="4" w:space="0" w:color="auto"/>
              <w:left w:val="single" w:sz="4" w:space="0" w:color="auto"/>
              <w:bottom w:val="single" w:sz="4" w:space="0" w:color="auto"/>
              <w:right w:val="single" w:sz="4" w:space="0" w:color="auto"/>
            </w:tcBorders>
          </w:tcPr>
          <w:p w14:paraId="6EBC94EA" w14:textId="77777777" w:rsidR="00E27A09" w:rsidRPr="006D3C7F" w:rsidRDefault="00E27A09" w:rsidP="00580CF2">
            <w:pPr>
              <w:jc w:val="both"/>
              <w:rPr>
                <w:rFonts w:ascii="Times New Roman" w:hAnsi="Times New Roman" w:cs="Times New Roman"/>
              </w:rPr>
            </w:pPr>
            <w:r w:rsidRPr="006D3C7F">
              <w:rPr>
                <w:rFonts w:ascii="Times New Roman" w:hAnsi="Times New Roman" w:cs="Times New Roman"/>
              </w:rPr>
              <w:t>Turi būti palaikomi šie protokolai ir funkcijos:</w:t>
            </w:r>
          </w:p>
          <w:p w14:paraId="53A9BF2E"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MSTP, RSTP, STP, RPVST+;</w:t>
            </w:r>
          </w:p>
          <w:p w14:paraId="32183063"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IEEE 802.1AB LLDP;</w:t>
            </w:r>
          </w:p>
          <w:p w14:paraId="65051649"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D24814">
              <w:rPr>
                <w:rFonts w:ascii="Times New Roman" w:hAnsi="Times New Roman" w:cs="Times New Roman"/>
                <w:i/>
                <w:color w:val="000000"/>
                <w:lang w:eastAsia="lt-LT"/>
              </w:rPr>
              <w:t xml:space="preserve">Port </w:t>
            </w:r>
            <w:proofErr w:type="spellStart"/>
            <w:r w:rsidRPr="00D24814">
              <w:rPr>
                <w:rFonts w:ascii="Times New Roman" w:hAnsi="Times New Roman" w:cs="Times New Roman"/>
                <w:i/>
                <w:color w:val="000000"/>
                <w:lang w:eastAsia="lt-LT"/>
              </w:rPr>
              <w:t>Mirroring</w:t>
            </w:r>
            <w:proofErr w:type="spellEnd"/>
            <w:r w:rsidRPr="002F0098">
              <w:rPr>
                <w:rFonts w:ascii="Times New Roman" w:hAnsi="Times New Roman" w:cs="Times New Roman"/>
                <w:color w:val="000000"/>
                <w:lang w:eastAsia="lt-LT"/>
              </w:rPr>
              <w:t xml:space="preserve"> arba lygiavertis;</w:t>
            </w:r>
          </w:p>
          <w:p w14:paraId="0F34E3EF"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NTP;</w:t>
            </w:r>
          </w:p>
          <w:p w14:paraId="7B191380"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UDLD;</w:t>
            </w:r>
          </w:p>
          <w:p w14:paraId="0C0E00E0"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MVRP arba lygiavertis;</w:t>
            </w:r>
          </w:p>
          <w:p w14:paraId="10445018"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 xml:space="preserve">DHCP </w:t>
            </w:r>
            <w:proofErr w:type="spellStart"/>
            <w:r w:rsidRPr="00D24814">
              <w:rPr>
                <w:rFonts w:ascii="Times New Roman" w:hAnsi="Times New Roman" w:cs="Times New Roman"/>
                <w:i/>
                <w:color w:val="000000"/>
                <w:lang w:eastAsia="lt-LT"/>
              </w:rPr>
              <w:t>relay</w:t>
            </w:r>
            <w:proofErr w:type="spellEnd"/>
            <w:r w:rsidRPr="002F0098">
              <w:rPr>
                <w:rFonts w:ascii="Times New Roman" w:hAnsi="Times New Roman" w:cs="Times New Roman"/>
                <w:color w:val="000000"/>
                <w:lang w:eastAsia="lt-LT"/>
              </w:rPr>
              <w:t>;</w:t>
            </w:r>
          </w:p>
          <w:p w14:paraId="27C15D78"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 xml:space="preserve">DHCP </w:t>
            </w:r>
            <w:proofErr w:type="spellStart"/>
            <w:r w:rsidRPr="00D24814">
              <w:rPr>
                <w:rFonts w:ascii="Times New Roman" w:hAnsi="Times New Roman" w:cs="Times New Roman"/>
                <w:i/>
                <w:color w:val="000000"/>
                <w:lang w:eastAsia="lt-LT"/>
              </w:rPr>
              <w:t>server</w:t>
            </w:r>
            <w:proofErr w:type="spellEnd"/>
            <w:r w:rsidRPr="002F0098">
              <w:rPr>
                <w:rFonts w:ascii="Times New Roman" w:hAnsi="Times New Roman" w:cs="Times New Roman"/>
                <w:color w:val="000000"/>
                <w:lang w:eastAsia="lt-LT"/>
              </w:rPr>
              <w:t>;</w:t>
            </w:r>
          </w:p>
          <w:p w14:paraId="402B99A3"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IP SLA;</w:t>
            </w:r>
          </w:p>
          <w:p w14:paraId="63B1E245"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r w:rsidRPr="002F0098">
              <w:rPr>
                <w:rFonts w:ascii="Times New Roman" w:hAnsi="Times New Roman" w:cs="Times New Roman"/>
                <w:color w:val="000000"/>
                <w:lang w:eastAsia="lt-LT"/>
              </w:rPr>
              <w:t>PTP;</w:t>
            </w:r>
          </w:p>
          <w:p w14:paraId="3A426C06"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proofErr w:type="spellStart"/>
            <w:r w:rsidRPr="002F0098">
              <w:rPr>
                <w:rFonts w:ascii="Times New Roman" w:hAnsi="Times New Roman" w:cs="Times New Roman"/>
                <w:color w:val="000000"/>
                <w:lang w:eastAsia="lt-LT"/>
              </w:rPr>
              <w:t>QinQ</w:t>
            </w:r>
            <w:proofErr w:type="spellEnd"/>
            <w:r w:rsidRPr="002F0098">
              <w:rPr>
                <w:rFonts w:ascii="Times New Roman" w:hAnsi="Times New Roman" w:cs="Times New Roman"/>
                <w:color w:val="000000"/>
                <w:lang w:eastAsia="lt-LT"/>
              </w:rPr>
              <w:t>;</w:t>
            </w:r>
          </w:p>
          <w:p w14:paraId="2136FECB"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proofErr w:type="spellStart"/>
            <w:r w:rsidRPr="002F0098">
              <w:rPr>
                <w:rFonts w:ascii="Times New Roman" w:hAnsi="Times New Roman" w:cs="Times New Roman"/>
                <w:color w:val="000000"/>
                <w:lang w:eastAsia="lt-LT"/>
              </w:rPr>
              <w:t>RadSec</w:t>
            </w:r>
            <w:proofErr w:type="spellEnd"/>
            <w:r w:rsidRPr="002F0098">
              <w:rPr>
                <w:rFonts w:ascii="Times New Roman" w:hAnsi="Times New Roman" w:cs="Times New Roman"/>
                <w:color w:val="000000"/>
                <w:lang w:eastAsia="lt-LT"/>
              </w:rPr>
              <w:t>;</w:t>
            </w:r>
          </w:p>
          <w:p w14:paraId="55D978B4" w14:textId="77777777" w:rsidR="00E27A09" w:rsidRPr="002F0098" w:rsidRDefault="00E27A09" w:rsidP="00580CF2">
            <w:pPr>
              <w:numPr>
                <w:ilvl w:val="0"/>
                <w:numId w:val="14"/>
              </w:numPr>
              <w:contextualSpacing/>
              <w:jc w:val="both"/>
              <w:rPr>
                <w:rFonts w:ascii="Times New Roman" w:hAnsi="Times New Roman" w:cs="Times New Roman"/>
                <w:color w:val="000000"/>
                <w:lang w:eastAsia="lt-LT"/>
              </w:rPr>
            </w:pPr>
            <w:proofErr w:type="spellStart"/>
            <w:r w:rsidRPr="00D24814">
              <w:rPr>
                <w:rFonts w:ascii="Times New Roman" w:hAnsi="Times New Roman" w:cs="Times New Roman"/>
                <w:i/>
                <w:color w:val="000000"/>
                <w:lang w:eastAsia="lt-LT"/>
              </w:rPr>
              <w:t>Private</w:t>
            </w:r>
            <w:proofErr w:type="spellEnd"/>
            <w:r w:rsidRPr="00D24814">
              <w:rPr>
                <w:rFonts w:ascii="Times New Roman" w:hAnsi="Times New Roman" w:cs="Times New Roman"/>
                <w:i/>
                <w:color w:val="000000"/>
                <w:lang w:eastAsia="lt-LT"/>
              </w:rPr>
              <w:t xml:space="preserve"> </w:t>
            </w:r>
            <w:proofErr w:type="spellStart"/>
            <w:r w:rsidRPr="002F0098">
              <w:rPr>
                <w:rFonts w:ascii="Times New Roman" w:hAnsi="Times New Roman" w:cs="Times New Roman"/>
                <w:color w:val="000000"/>
                <w:lang w:eastAsia="lt-LT"/>
              </w:rPr>
              <w:t>VLANs</w:t>
            </w:r>
            <w:proofErr w:type="spellEnd"/>
            <w:r w:rsidRPr="002F0098">
              <w:rPr>
                <w:rFonts w:ascii="Times New Roman" w:hAnsi="Times New Roman" w:cs="Times New Roman"/>
                <w:color w:val="000000"/>
                <w:lang w:eastAsia="lt-LT"/>
              </w:rPr>
              <w:t xml:space="preserve"> (PVLAN);</w:t>
            </w:r>
          </w:p>
          <w:p w14:paraId="12F86BC2" w14:textId="77777777" w:rsidR="00E27A09" w:rsidRPr="006D3C7F" w:rsidRDefault="00E27A09" w:rsidP="00580CF2">
            <w:pPr>
              <w:numPr>
                <w:ilvl w:val="0"/>
                <w:numId w:val="14"/>
              </w:numPr>
              <w:contextualSpacing/>
              <w:jc w:val="both"/>
              <w:rPr>
                <w:rFonts w:ascii="Times New Roman" w:hAnsi="Times New Roman" w:cs="Times New Roman"/>
              </w:rPr>
            </w:pPr>
            <w:r w:rsidRPr="002F0098">
              <w:rPr>
                <w:rFonts w:ascii="Times New Roman" w:hAnsi="Times New Roman" w:cs="Times New Roman"/>
                <w:color w:val="000000"/>
                <w:lang w:eastAsia="lt-LT"/>
              </w:rPr>
              <w:lastRenderedPageBreak/>
              <w:t>GRE tuneliavimas.</w:t>
            </w:r>
          </w:p>
        </w:tc>
      </w:tr>
      <w:tr w:rsidR="00E27A09" w:rsidRPr="006D3C7F" w14:paraId="2F55E8B5" w14:textId="77777777" w:rsidTr="00580CF2">
        <w:tc>
          <w:tcPr>
            <w:tcW w:w="568" w:type="dxa"/>
            <w:tcBorders>
              <w:top w:val="single" w:sz="4" w:space="0" w:color="auto"/>
              <w:left w:val="single" w:sz="4" w:space="0" w:color="auto"/>
              <w:bottom w:val="single" w:sz="4" w:space="0" w:color="auto"/>
              <w:right w:val="single" w:sz="4" w:space="0" w:color="auto"/>
            </w:tcBorders>
          </w:tcPr>
          <w:p w14:paraId="4DFD326F"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05849D2D"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Tinklo virtualizavimo technologija</w:t>
            </w:r>
          </w:p>
        </w:tc>
        <w:tc>
          <w:tcPr>
            <w:tcW w:w="7405" w:type="dxa"/>
            <w:gridSpan w:val="2"/>
            <w:tcBorders>
              <w:top w:val="single" w:sz="4" w:space="0" w:color="auto"/>
              <w:left w:val="single" w:sz="4" w:space="0" w:color="auto"/>
              <w:bottom w:val="single" w:sz="4" w:space="0" w:color="auto"/>
              <w:right w:val="single" w:sz="4" w:space="0" w:color="auto"/>
            </w:tcBorders>
          </w:tcPr>
          <w:p w14:paraId="4B8E7A73" w14:textId="77777777" w:rsidR="00E27A09" w:rsidRPr="006D3C7F" w:rsidRDefault="00E27A09" w:rsidP="00580CF2">
            <w:pPr>
              <w:tabs>
                <w:tab w:val="left" w:pos="960"/>
              </w:tabs>
              <w:jc w:val="both"/>
              <w:rPr>
                <w:rFonts w:ascii="Times New Roman" w:hAnsi="Times New Roman" w:cs="Times New Roman"/>
                <w:color w:val="000000"/>
              </w:rPr>
            </w:pPr>
            <w:r w:rsidRPr="006D3C7F">
              <w:rPr>
                <w:rFonts w:ascii="Times New Roman" w:hAnsi="Times New Roman" w:cs="Times New Roman"/>
                <w:color w:val="000000"/>
              </w:rPr>
              <w:t>Turi būti palaikomi VXLAN funkcionalumai:</w:t>
            </w:r>
          </w:p>
          <w:p w14:paraId="33FC62F9" w14:textId="77777777" w:rsidR="00E27A09" w:rsidRPr="006D3C7F" w:rsidRDefault="00E27A09" w:rsidP="00580CF2">
            <w:pPr>
              <w:numPr>
                <w:ilvl w:val="0"/>
                <w:numId w:val="14"/>
              </w:numPr>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Statiniai VXLAN;</w:t>
            </w:r>
          </w:p>
          <w:p w14:paraId="746DB216" w14:textId="77777777" w:rsidR="00E27A09" w:rsidRPr="006D3C7F" w:rsidRDefault="00E27A09" w:rsidP="00580CF2">
            <w:pPr>
              <w:numPr>
                <w:ilvl w:val="0"/>
                <w:numId w:val="14"/>
              </w:numPr>
              <w:contextualSpacing/>
              <w:jc w:val="both"/>
              <w:rPr>
                <w:rFonts w:ascii="Times New Roman" w:hAnsi="Times New Roman" w:cs="Times New Roman"/>
              </w:rPr>
            </w:pPr>
            <w:r w:rsidRPr="006D3C7F">
              <w:rPr>
                <w:rFonts w:ascii="Times New Roman" w:hAnsi="Times New Roman" w:cs="Times New Roman"/>
                <w:color w:val="000000"/>
                <w:lang w:eastAsia="lt-LT"/>
              </w:rPr>
              <w:t>MP-BGP EVPN VXLAN</w:t>
            </w:r>
          </w:p>
        </w:tc>
      </w:tr>
      <w:tr w:rsidR="00E27A09" w:rsidRPr="006D3C7F" w14:paraId="09FAA2EE" w14:textId="77777777" w:rsidTr="00580CF2">
        <w:tc>
          <w:tcPr>
            <w:tcW w:w="568" w:type="dxa"/>
            <w:tcBorders>
              <w:top w:val="single" w:sz="4" w:space="0" w:color="auto"/>
              <w:left w:val="single" w:sz="4" w:space="0" w:color="auto"/>
              <w:bottom w:val="single" w:sz="4" w:space="0" w:color="auto"/>
              <w:right w:val="single" w:sz="4" w:space="0" w:color="auto"/>
            </w:tcBorders>
          </w:tcPr>
          <w:p w14:paraId="0DCD4531"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6E42FB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Eilių valdymas</w:t>
            </w:r>
          </w:p>
        </w:tc>
        <w:tc>
          <w:tcPr>
            <w:tcW w:w="7405" w:type="dxa"/>
            <w:gridSpan w:val="2"/>
            <w:tcBorders>
              <w:top w:val="single" w:sz="4" w:space="0" w:color="auto"/>
              <w:left w:val="single" w:sz="4" w:space="0" w:color="auto"/>
              <w:bottom w:val="single" w:sz="4" w:space="0" w:color="auto"/>
              <w:right w:val="single" w:sz="4" w:space="0" w:color="auto"/>
            </w:tcBorders>
          </w:tcPr>
          <w:p w14:paraId="4B061FF8" w14:textId="77777777" w:rsidR="00E27A09" w:rsidRPr="006D3C7F" w:rsidRDefault="00E27A09" w:rsidP="00580CF2">
            <w:pPr>
              <w:jc w:val="both"/>
              <w:rPr>
                <w:rFonts w:ascii="Times New Roman" w:hAnsi="Times New Roman" w:cs="Times New Roman"/>
              </w:rPr>
            </w:pPr>
            <w:r w:rsidRPr="006D3C7F">
              <w:rPr>
                <w:rFonts w:ascii="Times New Roman" w:hAnsi="Times New Roman" w:cs="Times New Roman"/>
              </w:rPr>
              <w:t>Turi būti palaikomi šie eilių valdymo metodai:</w:t>
            </w:r>
          </w:p>
          <w:p w14:paraId="45054D4D" w14:textId="77777777" w:rsidR="00E27A09" w:rsidRPr="00712C4C" w:rsidRDefault="00E27A09" w:rsidP="00580CF2">
            <w:pPr>
              <w:numPr>
                <w:ilvl w:val="0"/>
                <w:numId w:val="14"/>
              </w:numPr>
              <w:contextualSpacing/>
              <w:jc w:val="both"/>
              <w:rPr>
                <w:rFonts w:ascii="Times New Roman" w:hAnsi="Times New Roman" w:cs="Times New Roman"/>
                <w:color w:val="000000"/>
                <w:lang w:eastAsia="lt-LT"/>
              </w:rPr>
            </w:pPr>
            <w:proofErr w:type="spellStart"/>
            <w:r w:rsidRPr="00D24814">
              <w:rPr>
                <w:rFonts w:ascii="Times New Roman" w:hAnsi="Times New Roman" w:cs="Times New Roman"/>
                <w:i/>
                <w:color w:val="000000"/>
                <w:lang w:eastAsia="lt-LT"/>
              </w:rPr>
              <w:t>Strict</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Priority</w:t>
            </w:r>
            <w:proofErr w:type="spellEnd"/>
            <w:r w:rsidRPr="00712C4C">
              <w:rPr>
                <w:rFonts w:ascii="Times New Roman" w:hAnsi="Times New Roman" w:cs="Times New Roman"/>
                <w:color w:val="000000"/>
                <w:lang w:eastAsia="lt-LT"/>
              </w:rPr>
              <w:t xml:space="preserve"> (SP);</w:t>
            </w:r>
          </w:p>
          <w:p w14:paraId="77736580" w14:textId="77777777" w:rsidR="00E27A09" w:rsidRPr="00712C4C" w:rsidRDefault="00E27A09" w:rsidP="00580CF2">
            <w:pPr>
              <w:numPr>
                <w:ilvl w:val="0"/>
                <w:numId w:val="14"/>
              </w:numPr>
              <w:contextualSpacing/>
              <w:jc w:val="both"/>
              <w:rPr>
                <w:rFonts w:ascii="Times New Roman" w:hAnsi="Times New Roman" w:cs="Times New Roman"/>
                <w:color w:val="000000"/>
                <w:lang w:eastAsia="lt-LT"/>
              </w:rPr>
            </w:pPr>
            <w:proofErr w:type="spellStart"/>
            <w:r w:rsidRPr="00D24814">
              <w:rPr>
                <w:rFonts w:ascii="Times New Roman" w:hAnsi="Times New Roman" w:cs="Times New Roman"/>
                <w:i/>
                <w:color w:val="000000"/>
                <w:lang w:eastAsia="lt-LT"/>
              </w:rPr>
              <w:t>Deficit</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weighted</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round</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robin</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queuing</w:t>
            </w:r>
            <w:proofErr w:type="spellEnd"/>
            <w:r w:rsidRPr="00712C4C">
              <w:rPr>
                <w:rFonts w:ascii="Times New Roman" w:hAnsi="Times New Roman" w:cs="Times New Roman"/>
                <w:color w:val="000000"/>
                <w:lang w:eastAsia="lt-LT"/>
              </w:rPr>
              <w:t xml:space="preserve"> (DWRR);</w:t>
            </w:r>
          </w:p>
          <w:p w14:paraId="2109DA3C" w14:textId="77777777" w:rsidR="00E27A09" w:rsidRPr="00712C4C" w:rsidRDefault="00E27A09" w:rsidP="00580CF2">
            <w:pPr>
              <w:numPr>
                <w:ilvl w:val="0"/>
                <w:numId w:val="14"/>
              </w:numPr>
              <w:contextualSpacing/>
              <w:jc w:val="both"/>
              <w:rPr>
                <w:rFonts w:ascii="Times New Roman" w:hAnsi="Times New Roman" w:cs="Times New Roman"/>
                <w:color w:val="000000"/>
                <w:lang w:eastAsia="lt-LT"/>
              </w:rPr>
            </w:pPr>
            <w:proofErr w:type="spellStart"/>
            <w:r w:rsidRPr="00D24814">
              <w:rPr>
                <w:rFonts w:ascii="Times New Roman" w:hAnsi="Times New Roman" w:cs="Times New Roman"/>
                <w:i/>
                <w:color w:val="000000"/>
                <w:lang w:eastAsia="lt-LT"/>
              </w:rPr>
              <w:t>Egress</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Queue</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Shaping</w:t>
            </w:r>
            <w:proofErr w:type="spellEnd"/>
            <w:r w:rsidRPr="00712C4C">
              <w:rPr>
                <w:rFonts w:ascii="Times New Roman" w:hAnsi="Times New Roman" w:cs="Times New Roman"/>
                <w:color w:val="000000"/>
                <w:lang w:eastAsia="lt-LT"/>
              </w:rPr>
              <w:t xml:space="preserve"> (EQS) arba lygiavertis;</w:t>
            </w:r>
          </w:p>
          <w:p w14:paraId="1205F7A8" w14:textId="77777777" w:rsidR="00E27A09" w:rsidRPr="006D3C7F" w:rsidRDefault="00E27A09" w:rsidP="00580CF2">
            <w:pPr>
              <w:numPr>
                <w:ilvl w:val="0"/>
                <w:numId w:val="14"/>
              </w:numPr>
              <w:contextualSpacing/>
              <w:jc w:val="both"/>
              <w:rPr>
                <w:rFonts w:ascii="Times New Roman" w:hAnsi="Times New Roman" w:cs="Times New Roman"/>
              </w:rPr>
            </w:pPr>
            <w:r w:rsidRPr="00712C4C">
              <w:rPr>
                <w:rFonts w:ascii="Times New Roman" w:hAnsi="Times New Roman" w:cs="Times New Roman"/>
                <w:color w:val="000000"/>
                <w:lang w:eastAsia="lt-LT"/>
              </w:rPr>
              <w:t xml:space="preserve">IEEE 802.3x </w:t>
            </w:r>
            <w:proofErr w:type="spellStart"/>
            <w:r w:rsidRPr="00D24814">
              <w:rPr>
                <w:rFonts w:ascii="Times New Roman" w:hAnsi="Times New Roman" w:cs="Times New Roman"/>
                <w:i/>
                <w:color w:val="000000"/>
                <w:lang w:eastAsia="lt-LT"/>
              </w:rPr>
              <w:t>Flow</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Control</w:t>
            </w:r>
            <w:proofErr w:type="spellEnd"/>
            <w:r w:rsidRPr="00712C4C">
              <w:rPr>
                <w:rFonts w:ascii="Times New Roman" w:hAnsi="Times New Roman" w:cs="Times New Roman"/>
                <w:color w:val="000000"/>
                <w:lang w:eastAsia="lt-LT"/>
              </w:rPr>
              <w:t>.</w:t>
            </w:r>
          </w:p>
        </w:tc>
      </w:tr>
      <w:tr w:rsidR="00E27A09" w:rsidRPr="006D3C7F" w14:paraId="61FB1F2A" w14:textId="77777777" w:rsidTr="00580CF2">
        <w:tc>
          <w:tcPr>
            <w:tcW w:w="568" w:type="dxa"/>
            <w:tcBorders>
              <w:top w:val="single" w:sz="4" w:space="0" w:color="auto"/>
              <w:left w:val="single" w:sz="4" w:space="0" w:color="auto"/>
              <w:bottom w:val="single" w:sz="4" w:space="0" w:color="auto"/>
              <w:right w:val="single" w:sz="4" w:space="0" w:color="auto"/>
            </w:tcBorders>
          </w:tcPr>
          <w:p w14:paraId="6F492F18"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5A0931E"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Paslaugos kokybė (</w:t>
            </w:r>
            <w:proofErr w:type="spellStart"/>
            <w:r w:rsidRPr="006D3C7F">
              <w:rPr>
                <w:rFonts w:ascii="Times New Roman" w:hAnsi="Times New Roman" w:cs="Times New Roman"/>
              </w:rPr>
              <w:t>QoS</w:t>
            </w:r>
            <w:proofErr w:type="spellEnd"/>
            <w:r w:rsidRPr="006D3C7F">
              <w:rPr>
                <w:rFonts w:ascii="Times New Roman" w:hAnsi="Times New Roman" w:cs="Times New Roman"/>
              </w:rPr>
              <w:t>)</w:t>
            </w:r>
          </w:p>
        </w:tc>
        <w:tc>
          <w:tcPr>
            <w:tcW w:w="7405" w:type="dxa"/>
            <w:gridSpan w:val="2"/>
            <w:tcBorders>
              <w:top w:val="single" w:sz="4" w:space="0" w:color="auto"/>
              <w:left w:val="single" w:sz="4" w:space="0" w:color="auto"/>
              <w:bottom w:val="single" w:sz="4" w:space="0" w:color="auto"/>
              <w:right w:val="single" w:sz="4" w:space="0" w:color="auto"/>
            </w:tcBorders>
          </w:tcPr>
          <w:p w14:paraId="5C38D936"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Turi būti palaikomos šios funkcijos:</w:t>
            </w:r>
          </w:p>
          <w:p w14:paraId="0BF1DB5D" w14:textId="77777777" w:rsidR="00E27A09" w:rsidRPr="006D3C7F" w:rsidRDefault="00E27A09" w:rsidP="00580CF2">
            <w:pPr>
              <w:numPr>
                <w:ilvl w:val="0"/>
                <w:numId w:val="14"/>
              </w:numPr>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IPv6 tinklams ACL ir </w:t>
            </w:r>
            <w:proofErr w:type="spellStart"/>
            <w:r w:rsidRPr="006D3C7F">
              <w:rPr>
                <w:rFonts w:ascii="Times New Roman" w:hAnsi="Times New Roman" w:cs="Times New Roman"/>
                <w:color w:val="000000"/>
                <w:lang w:eastAsia="lt-LT"/>
              </w:rPr>
              <w:t>QoS</w:t>
            </w:r>
            <w:proofErr w:type="spellEnd"/>
            <w:r w:rsidRPr="006D3C7F">
              <w:rPr>
                <w:rFonts w:ascii="Times New Roman" w:hAnsi="Times New Roman" w:cs="Times New Roman"/>
                <w:color w:val="000000"/>
                <w:lang w:eastAsia="lt-LT"/>
              </w:rPr>
              <w:t xml:space="preserve"> taisyklių palaikymas;</w:t>
            </w:r>
          </w:p>
          <w:p w14:paraId="58794418" w14:textId="77777777" w:rsidR="00E27A09" w:rsidRPr="006D3C7F" w:rsidRDefault="00E27A09" w:rsidP="00580CF2">
            <w:pPr>
              <w:numPr>
                <w:ilvl w:val="0"/>
                <w:numId w:val="14"/>
              </w:numPr>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802.1p žymėjimas, ne mažiau 8 siuntimo eilės ir aštuoni prioretizavimo lygiai;</w:t>
            </w:r>
          </w:p>
          <w:p w14:paraId="3F36273C" w14:textId="77777777" w:rsidR="00E27A09" w:rsidRPr="006D3C7F" w:rsidRDefault="00E27A09" w:rsidP="00580CF2">
            <w:pPr>
              <w:numPr>
                <w:ilvl w:val="0"/>
                <w:numId w:val="14"/>
              </w:numPr>
              <w:contextualSpacing/>
              <w:jc w:val="both"/>
              <w:rPr>
                <w:rFonts w:ascii="Times New Roman" w:hAnsi="Times New Roman" w:cs="Times New Roman"/>
                <w:color w:val="000000"/>
                <w:lang w:eastAsia="lt-LT"/>
              </w:rPr>
            </w:pPr>
            <w:proofErr w:type="spellStart"/>
            <w:r w:rsidRPr="00D24814">
              <w:rPr>
                <w:rFonts w:ascii="Times New Roman" w:hAnsi="Times New Roman" w:cs="Times New Roman"/>
                <w:i/>
                <w:color w:val="000000"/>
                <w:lang w:eastAsia="lt-LT"/>
              </w:rPr>
              <w:t>Layer</w:t>
            </w:r>
            <w:proofErr w:type="spellEnd"/>
            <w:r w:rsidRPr="006D3C7F">
              <w:rPr>
                <w:rFonts w:ascii="Times New Roman" w:hAnsi="Times New Roman" w:cs="Times New Roman"/>
                <w:color w:val="000000"/>
                <w:lang w:eastAsia="lt-LT"/>
              </w:rPr>
              <w:t xml:space="preserve"> 4 prioretizavimas pagal TCP/UDP prievadus;</w:t>
            </w:r>
          </w:p>
          <w:p w14:paraId="1B8BEC76" w14:textId="77777777" w:rsidR="00E27A09" w:rsidRPr="006D3C7F" w:rsidRDefault="00E27A09" w:rsidP="00580CF2">
            <w:pPr>
              <w:numPr>
                <w:ilvl w:val="0"/>
                <w:numId w:val="14"/>
              </w:numPr>
              <w:contextualSpacing/>
              <w:jc w:val="both"/>
              <w:rPr>
                <w:rFonts w:ascii="Times New Roman" w:hAnsi="Times New Roman" w:cs="Times New Roman"/>
              </w:rPr>
            </w:pPr>
            <w:proofErr w:type="spellStart"/>
            <w:r w:rsidRPr="00D24814">
              <w:rPr>
                <w:rFonts w:ascii="Times New Roman" w:hAnsi="Times New Roman" w:cs="Times New Roman"/>
                <w:i/>
                <w:color w:val="000000"/>
                <w:lang w:eastAsia="lt-LT"/>
              </w:rPr>
              <w:t>Class</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of</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Service</w:t>
            </w:r>
            <w:proofErr w:type="spellEnd"/>
            <w:r w:rsidRPr="006D3C7F">
              <w:rPr>
                <w:rFonts w:ascii="Times New Roman" w:hAnsi="Times New Roman" w:cs="Times New Roman"/>
                <w:color w:val="000000"/>
                <w:lang w:eastAsia="lt-LT"/>
              </w:rPr>
              <w:t xml:space="preserve"> (</w:t>
            </w:r>
            <w:proofErr w:type="spellStart"/>
            <w:r w:rsidRPr="006D3C7F">
              <w:rPr>
                <w:rFonts w:ascii="Times New Roman" w:hAnsi="Times New Roman" w:cs="Times New Roman"/>
                <w:color w:val="000000"/>
                <w:lang w:eastAsia="lt-LT"/>
              </w:rPr>
              <w:t>CoS</w:t>
            </w:r>
            <w:proofErr w:type="spellEnd"/>
            <w:r w:rsidRPr="006D3C7F">
              <w:rPr>
                <w:rFonts w:ascii="Times New Roman" w:hAnsi="Times New Roman" w:cs="Times New Roman"/>
                <w:color w:val="000000"/>
                <w:lang w:eastAsia="lt-LT"/>
              </w:rPr>
              <w:t xml:space="preserve">) prioretizavimas IEEE 802.1p pagal IP adresą, IP </w:t>
            </w:r>
            <w:r w:rsidRPr="00D24814">
              <w:rPr>
                <w:rFonts w:ascii="Times New Roman" w:hAnsi="Times New Roman" w:cs="Times New Roman"/>
                <w:i/>
                <w:color w:val="000000"/>
                <w:lang w:eastAsia="lt-LT"/>
              </w:rPr>
              <w:t xml:space="preserve">Type </w:t>
            </w:r>
            <w:proofErr w:type="spellStart"/>
            <w:r w:rsidRPr="00D24814">
              <w:rPr>
                <w:rFonts w:ascii="Times New Roman" w:hAnsi="Times New Roman" w:cs="Times New Roman"/>
                <w:i/>
                <w:color w:val="000000"/>
                <w:lang w:eastAsia="lt-LT"/>
              </w:rPr>
              <w:t>of</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Service</w:t>
            </w:r>
            <w:proofErr w:type="spellEnd"/>
            <w:r w:rsidRPr="006D3C7F">
              <w:rPr>
                <w:rFonts w:ascii="Times New Roman" w:hAnsi="Times New Roman" w:cs="Times New Roman"/>
                <w:color w:val="000000"/>
                <w:lang w:eastAsia="lt-LT"/>
              </w:rPr>
              <w:t xml:space="preserve"> (</w:t>
            </w:r>
            <w:proofErr w:type="spellStart"/>
            <w:r w:rsidRPr="006D3C7F">
              <w:rPr>
                <w:rFonts w:ascii="Times New Roman" w:hAnsi="Times New Roman" w:cs="Times New Roman"/>
                <w:color w:val="000000"/>
                <w:lang w:eastAsia="lt-LT"/>
              </w:rPr>
              <w:t>ToS</w:t>
            </w:r>
            <w:proofErr w:type="spellEnd"/>
            <w:r w:rsidRPr="006D3C7F">
              <w:rPr>
                <w:rFonts w:ascii="Times New Roman" w:hAnsi="Times New Roman" w:cs="Times New Roman"/>
                <w:color w:val="000000"/>
                <w:lang w:eastAsia="lt-LT"/>
              </w:rPr>
              <w:t xml:space="preserve">), </w:t>
            </w:r>
            <w:proofErr w:type="spellStart"/>
            <w:r w:rsidRPr="006D3C7F">
              <w:rPr>
                <w:rFonts w:ascii="Times New Roman" w:hAnsi="Times New Roman" w:cs="Times New Roman"/>
                <w:color w:val="000000"/>
                <w:lang w:eastAsia="lt-LT"/>
              </w:rPr>
              <w:t>Layer</w:t>
            </w:r>
            <w:proofErr w:type="spellEnd"/>
            <w:r w:rsidRPr="006D3C7F">
              <w:rPr>
                <w:rFonts w:ascii="Times New Roman" w:hAnsi="Times New Roman" w:cs="Times New Roman"/>
                <w:color w:val="000000"/>
                <w:lang w:eastAsia="lt-LT"/>
              </w:rPr>
              <w:t xml:space="preserve"> 3 protokolą, TCP/UDP prievado numerį, siuntėjo prievadą ir </w:t>
            </w:r>
            <w:proofErr w:type="spellStart"/>
            <w:r w:rsidRPr="006D3C7F">
              <w:rPr>
                <w:rFonts w:ascii="Times New Roman" w:hAnsi="Times New Roman" w:cs="Times New Roman"/>
                <w:color w:val="000000"/>
                <w:lang w:eastAsia="lt-LT"/>
              </w:rPr>
              <w:t>DiffServ</w:t>
            </w:r>
            <w:proofErr w:type="spellEnd"/>
            <w:r w:rsidRPr="006D3C7F">
              <w:rPr>
                <w:rFonts w:ascii="Times New Roman" w:hAnsi="Times New Roman" w:cs="Times New Roman"/>
                <w:color w:val="000000"/>
                <w:lang w:eastAsia="lt-LT"/>
              </w:rPr>
              <w:t>.</w:t>
            </w:r>
          </w:p>
        </w:tc>
      </w:tr>
      <w:tr w:rsidR="00E27A09" w:rsidRPr="006D3C7F" w14:paraId="2776BD9A" w14:textId="77777777" w:rsidTr="00580CF2">
        <w:tc>
          <w:tcPr>
            <w:tcW w:w="568" w:type="dxa"/>
            <w:tcBorders>
              <w:top w:val="single" w:sz="4" w:space="0" w:color="auto"/>
              <w:left w:val="single" w:sz="4" w:space="0" w:color="auto"/>
              <w:bottom w:val="single" w:sz="4" w:space="0" w:color="auto"/>
              <w:right w:val="single" w:sz="4" w:space="0" w:color="auto"/>
            </w:tcBorders>
          </w:tcPr>
          <w:p w14:paraId="79E78637"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214E4C4"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 xml:space="preserve">Didelių </w:t>
            </w:r>
            <w:proofErr w:type="spellStart"/>
            <w:r w:rsidRPr="00D24814">
              <w:rPr>
                <w:rFonts w:ascii="Times New Roman" w:hAnsi="Times New Roman" w:cs="Times New Roman"/>
                <w:i/>
              </w:rPr>
              <w:t>Ethernet</w:t>
            </w:r>
            <w:proofErr w:type="spellEnd"/>
            <w:r w:rsidRPr="006D3C7F">
              <w:rPr>
                <w:rFonts w:ascii="Times New Roman" w:hAnsi="Times New Roman" w:cs="Times New Roman"/>
              </w:rPr>
              <w:t xml:space="preserve"> segmentų palaikymas (angl. </w:t>
            </w:r>
            <w:proofErr w:type="spellStart"/>
            <w:r w:rsidRPr="00D24814">
              <w:rPr>
                <w:rFonts w:ascii="Times New Roman" w:hAnsi="Times New Roman" w:cs="Times New Roman"/>
                <w:i/>
              </w:rPr>
              <w:t>Jumbo</w:t>
            </w:r>
            <w:proofErr w:type="spellEnd"/>
            <w:r w:rsidRPr="00D24814">
              <w:rPr>
                <w:rFonts w:ascii="Times New Roman" w:hAnsi="Times New Roman" w:cs="Times New Roman"/>
                <w:i/>
              </w:rPr>
              <w:t xml:space="preserve"> </w:t>
            </w:r>
            <w:proofErr w:type="spellStart"/>
            <w:r w:rsidRPr="00D24814">
              <w:rPr>
                <w:rFonts w:ascii="Times New Roman" w:hAnsi="Times New Roman" w:cs="Times New Roman"/>
                <w:i/>
              </w:rPr>
              <w:t>frames</w:t>
            </w:r>
            <w:proofErr w:type="spellEnd"/>
            <w:r w:rsidRPr="006D3C7F">
              <w:rPr>
                <w:rFonts w:ascii="Times New Roman" w:hAnsi="Times New Roman" w:cs="Times New Roman"/>
              </w:rPr>
              <w:t>)</w:t>
            </w:r>
          </w:p>
        </w:tc>
        <w:tc>
          <w:tcPr>
            <w:tcW w:w="7405" w:type="dxa"/>
            <w:gridSpan w:val="2"/>
            <w:tcBorders>
              <w:top w:val="single" w:sz="4" w:space="0" w:color="auto"/>
              <w:left w:val="single" w:sz="4" w:space="0" w:color="auto"/>
              <w:bottom w:val="single" w:sz="4" w:space="0" w:color="auto"/>
              <w:right w:val="single" w:sz="4" w:space="0" w:color="auto"/>
            </w:tcBorders>
          </w:tcPr>
          <w:p w14:paraId="3699058D" w14:textId="77777777" w:rsidR="00E27A09" w:rsidRPr="006D3C7F" w:rsidRDefault="00E27A09" w:rsidP="00580CF2">
            <w:pPr>
              <w:jc w:val="both"/>
              <w:rPr>
                <w:rFonts w:ascii="Times New Roman" w:hAnsi="Times New Roman" w:cs="Times New Roman"/>
              </w:rPr>
            </w:pPr>
            <w:r w:rsidRPr="006D3C7F">
              <w:rPr>
                <w:rFonts w:ascii="Times New Roman" w:hAnsi="Times New Roman" w:cs="Times New Roman"/>
                <w:color w:val="000000"/>
              </w:rPr>
              <w:t>Turi būti palaikomi ne mažesni nei 9100 baitų dydžio.</w:t>
            </w:r>
          </w:p>
        </w:tc>
      </w:tr>
      <w:tr w:rsidR="00E27A09" w:rsidRPr="006D3C7F" w14:paraId="51FD0EBE" w14:textId="77777777" w:rsidTr="00580CF2">
        <w:tc>
          <w:tcPr>
            <w:tcW w:w="568" w:type="dxa"/>
            <w:tcBorders>
              <w:top w:val="single" w:sz="4" w:space="0" w:color="auto"/>
              <w:left w:val="single" w:sz="4" w:space="0" w:color="auto"/>
              <w:bottom w:val="single" w:sz="4" w:space="0" w:color="auto"/>
              <w:right w:val="single" w:sz="4" w:space="0" w:color="auto"/>
            </w:tcBorders>
          </w:tcPr>
          <w:p w14:paraId="11548C73"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39CC089"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Virtualūs tinklai (</w:t>
            </w:r>
            <w:proofErr w:type="spellStart"/>
            <w:r w:rsidRPr="006D3C7F">
              <w:rPr>
                <w:rFonts w:ascii="Times New Roman" w:hAnsi="Times New Roman" w:cs="Times New Roman"/>
              </w:rPr>
              <w:t>VLANs</w:t>
            </w:r>
            <w:proofErr w:type="spellEnd"/>
            <w:r w:rsidRPr="006D3C7F">
              <w:rPr>
                <w:rFonts w:ascii="Times New Roman" w:hAnsi="Times New Roman" w:cs="Times New Roman"/>
              </w:rPr>
              <w:t>)</w:t>
            </w:r>
          </w:p>
        </w:tc>
        <w:tc>
          <w:tcPr>
            <w:tcW w:w="7405" w:type="dxa"/>
            <w:gridSpan w:val="2"/>
            <w:tcBorders>
              <w:top w:val="single" w:sz="4" w:space="0" w:color="auto"/>
              <w:left w:val="single" w:sz="4" w:space="0" w:color="auto"/>
              <w:bottom w:val="single" w:sz="4" w:space="0" w:color="auto"/>
              <w:right w:val="single" w:sz="4" w:space="0" w:color="auto"/>
            </w:tcBorders>
          </w:tcPr>
          <w:p w14:paraId="5F9340C7"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 xml:space="preserve">VLAN paketų žymėjimo (angl. </w:t>
            </w:r>
            <w:proofErr w:type="spellStart"/>
            <w:r w:rsidRPr="006D3C7F">
              <w:rPr>
                <w:rFonts w:ascii="Times New Roman" w:hAnsi="Times New Roman" w:cs="Times New Roman"/>
                <w:color w:val="000000"/>
              </w:rPr>
              <w:t>tagging</w:t>
            </w:r>
            <w:proofErr w:type="spellEnd"/>
            <w:r w:rsidRPr="006D3C7F">
              <w:rPr>
                <w:rFonts w:ascii="Times New Roman" w:hAnsi="Times New Roman" w:cs="Times New Roman"/>
                <w:color w:val="000000"/>
              </w:rPr>
              <w:t xml:space="preserve">) palaikymas pilnai turi atitikti  802.1Q standartą ir palaikyti nemažiau 4000 </w:t>
            </w:r>
            <w:proofErr w:type="spellStart"/>
            <w:r w:rsidRPr="006D3C7F">
              <w:rPr>
                <w:rFonts w:ascii="Times New Roman" w:hAnsi="Times New Roman" w:cs="Times New Roman"/>
                <w:color w:val="000000"/>
              </w:rPr>
              <w:t>VLAN‘ų</w:t>
            </w:r>
            <w:proofErr w:type="spellEnd"/>
            <w:r w:rsidRPr="006D3C7F">
              <w:rPr>
                <w:rFonts w:ascii="Times New Roman" w:hAnsi="Times New Roman" w:cs="Times New Roman"/>
                <w:color w:val="000000"/>
              </w:rPr>
              <w:t xml:space="preserve"> identifikatorių. Vienu metu  ne mažiau kaip 1000 </w:t>
            </w:r>
            <w:proofErr w:type="spellStart"/>
            <w:r w:rsidRPr="006D3C7F">
              <w:rPr>
                <w:rFonts w:ascii="Times New Roman" w:hAnsi="Times New Roman" w:cs="Times New Roman"/>
                <w:color w:val="000000"/>
              </w:rPr>
              <w:t>VLAN‘ų</w:t>
            </w:r>
            <w:proofErr w:type="spellEnd"/>
            <w:r w:rsidRPr="006D3C7F">
              <w:rPr>
                <w:rFonts w:ascii="Times New Roman" w:hAnsi="Times New Roman" w:cs="Times New Roman"/>
                <w:color w:val="000000"/>
              </w:rPr>
              <w:t>.</w:t>
            </w:r>
          </w:p>
          <w:p w14:paraId="2F28F99F"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Turi būti galimybė priskirti VLAN pagal fizinį prievadą, vartotojo autentikavimo rezultatą, IP protokolo tipą.</w:t>
            </w:r>
          </w:p>
        </w:tc>
      </w:tr>
      <w:tr w:rsidR="00E27A09" w:rsidRPr="006D3C7F" w14:paraId="1CAA93A5" w14:textId="77777777" w:rsidTr="00580CF2">
        <w:tc>
          <w:tcPr>
            <w:tcW w:w="568" w:type="dxa"/>
            <w:tcBorders>
              <w:top w:val="single" w:sz="4" w:space="0" w:color="auto"/>
              <w:left w:val="single" w:sz="4" w:space="0" w:color="auto"/>
              <w:bottom w:val="single" w:sz="4" w:space="0" w:color="auto"/>
              <w:right w:val="single" w:sz="4" w:space="0" w:color="auto"/>
            </w:tcBorders>
          </w:tcPr>
          <w:p w14:paraId="742B81E3"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4422CCC3"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Maršrutizuojami protokolai</w:t>
            </w:r>
          </w:p>
        </w:tc>
        <w:tc>
          <w:tcPr>
            <w:tcW w:w="7405" w:type="dxa"/>
            <w:gridSpan w:val="2"/>
            <w:tcBorders>
              <w:top w:val="single" w:sz="4" w:space="0" w:color="auto"/>
              <w:left w:val="single" w:sz="4" w:space="0" w:color="auto"/>
              <w:bottom w:val="single" w:sz="4" w:space="0" w:color="auto"/>
              <w:right w:val="single" w:sz="4" w:space="0" w:color="auto"/>
            </w:tcBorders>
          </w:tcPr>
          <w:p w14:paraId="061632E1"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rPr>
              <w:t>IP paketų maršrutizavimas kiekviename prievade (IPv4 ir IPv6).</w:t>
            </w:r>
          </w:p>
        </w:tc>
      </w:tr>
      <w:tr w:rsidR="00E27A09" w:rsidRPr="006D3C7F" w14:paraId="30E649FD" w14:textId="77777777" w:rsidTr="00580CF2">
        <w:tc>
          <w:tcPr>
            <w:tcW w:w="568" w:type="dxa"/>
            <w:tcBorders>
              <w:top w:val="single" w:sz="4" w:space="0" w:color="auto"/>
              <w:left w:val="single" w:sz="4" w:space="0" w:color="auto"/>
              <w:bottom w:val="single" w:sz="4" w:space="0" w:color="auto"/>
              <w:right w:val="single" w:sz="4" w:space="0" w:color="auto"/>
            </w:tcBorders>
          </w:tcPr>
          <w:p w14:paraId="56EED35E"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232FA05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Maršrutizuojami protokolai, funkcijos</w:t>
            </w:r>
          </w:p>
        </w:tc>
        <w:tc>
          <w:tcPr>
            <w:tcW w:w="7405" w:type="dxa"/>
            <w:gridSpan w:val="2"/>
            <w:tcBorders>
              <w:top w:val="single" w:sz="4" w:space="0" w:color="auto"/>
              <w:left w:val="single" w:sz="4" w:space="0" w:color="auto"/>
              <w:bottom w:val="single" w:sz="4" w:space="0" w:color="auto"/>
              <w:right w:val="single" w:sz="4" w:space="0" w:color="auto"/>
            </w:tcBorders>
          </w:tcPr>
          <w:p w14:paraId="7527896A"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Turi būti palaikomi šie maršrutizavimo protokolai:</w:t>
            </w:r>
          </w:p>
          <w:p w14:paraId="08CF96DB"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OSPFv2;</w:t>
            </w:r>
          </w:p>
          <w:p w14:paraId="1EDB000A"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OSPFv3;</w:t>
            </w:r>
          </w:p>
          <w:p w14:paraId="529D471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PBR angl. (</w:t>
            </w:r>
            <w:proofErr w:type="spellStart"/>
            <w:r w:rsidRPr="00D24814">
              <w:rPr>
                <w:rFonts w:ascii="Times New Roman" w:hAnsi="Times New Roman" w:cs="Times New Roman"/>
                <w:i/>
                <w:color w:val="000000"/>
                <w:lang w:eastAsia="lt-LT"/>
              </w:rPr>
              <w:t>Policy</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Based</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Routing</w:t>
            </w:r>
            <w:proofErr w:type="spellEnd"/>
            <w:r w:rsidRPr="006D3C7F">
              <w:rPr>
                <w:rFonts w:ascii="Times New Roman" w:hAnsi="Times New Roman" w:cs="Times New Roman"/>
                <w:color w:val="000000"/>
                <w:lang w:eastAsia="lt-LT"/>
              </w:rPr>
              <w:t>);</w:t>
            </w:r>
          </w:p>
          <w:p w14:paraId="76BE0850"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BGP-4;</w:t>
            </w:r>
          </w:p>
          <w:p w14:paraId="7351CAAA"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ECMP;</w:t>
            </w:r>
          </w:p>
          <w:p w14:paraId="23D8C14A"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MP-BGP;</w:t>
            </w:r>
          </w:p>
          <w:p w14:paraId="4D7BEC27"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RIPv2;</w:t>
            </w:r>
          </w:p>
          <w:p w14:paraId="261F7DD2" w14:textId="77777777" w:rsidR="00E27A09" w:rsidRPr="006D3C7F" w:rsidRDefault="00E27A09" w:rsidP="00505BA6">
            <w:pPr>
              <w:ind w:left="427" w:hanging="284"/>
              <w:jc w:val="both"/>
              <w:rPr>
                <w:rFonts w:ascii="Times New Roman" w:hAnsi="Times New Roman" w:cs="Times New Roman"/>
                <w:color w:val="000000"/>
              </w:rPr>
            </w:pPr>
            <w:r w:rsidRPr="006D3C7F">
              <w:rPr>
                <w:rFonts w:ascii="Times New Roman" w:hAnsi="Times New Roman" w:cs="Times New Roman"/>
                <w:color w:val="000000"/>
              </w:rPr>
              <w:t>Taip pat turi būti palaikomos šios funkcijos:</w:t>
            </w:r>
          </w:p>
          <w:p w14:paraId="212A991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OSPFv3 </w:t>
            </w:r>
            <w:proofErr w:type="spellStart"/>
            <w:r w:rsidRPr="00D24814">
              <w:rPr>
                <w:rFonts w:ascii="Times New Roman" w:hAnsi="Times New Roman" w:cs="Times New Roman"/>
                <w:i/>
                <w:color w:val="000000"/>
                <w:lang w:eastAsia="lt-LT"/>
              </w:rPr>
              <w:t>Graceful</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Restart</w:t>
            </w:r>
            <w:proofErr w:type="spellEnd"/>
            <w:r w:rsidRPr="006D3C7F">
              <w:rPr>
                <w:rFonts w:ascii="Times New Roman" w:hAnsi="Times New Roman" w:cs="Times New Roman"/>
                <w:color w:val="000000"/>
                <w:lang w:eastAsia="lt-LT"/>
              </w:rPr>
              <w:t>;</w:t>
            </w:r>
          </w:p>
          <w:p w14:paraId="7A40AD5F"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BFD BGPv4;</w:t>
            </w:r>
          </w:p>
          <w:p w14:paraId="1E480C6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BFD VRRP;</w:t>
            </w:r>
          </w:p>
          <w:p w14:paraId="4D116F43" w14:textId="77777777" w:rsidR="00E27A09" w:rsidRPr="00312B68"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BGP </w:t>
            </w:r>
            <w:proofErr w:type="spellStart"/>
            <w:r w:rsidRPr="00D24814">
              <w:rPr>
                <w:rFonts w:ascii="Times New Roman" w:hAnsi="Times New Roman" w:cs="Times New Roman"/>
                <w:i/>
                <w:color w:val="000000"/>
                <w:lang w:eastAsia="lt-LT"/>
              </w:rPr>
              <w:t>Route</w:t>
            </w:r>
            <w:proofErr w:type="spellEnd"/>
            <w:r w:rsidRPr="00D24814">
              <w:rPr>
                <w:rFonts w:ascii="Times New Roman" w:hAnsi="Times New Roman" w:cs="Times New Roman"/>
                <w:i/>
                <w:color w:val="000000"/>
                <w:lang w:eastAsia="lt-LT"/>
              </w:rPr>
              <w:t xml:space="preserve"> </w:t>
            </w:r>
            <w:proofErr w:type="spellStart"/>
            <w:r w:rsidRPr="00D24814">
              <w:rPr>
                <w:rFonts w:ascii="Times New Roman" w:hAnsi="Times New Roman" w:cs="Times New Roman"/>
                <w:i/>
                <w:color w:val="000000"/>
                <w:lang w:eastAsia="lt-LT"/>
              </w:rPr>
              <w:t>Reflector</w:t>
            </w:r>
            <w:proofErr w:type="spellEnd"/>
            <w:r w:rsidRPr="006D3C7F">
              <w:rPr>
                <w:rFonts w:ascii="Times New Roman" w:hAnsi="Times New Roman" w:cs="Times New Roman"/>
                <w:color w:val="000000"/>
                <w:lang w:eastAsia="lt-LT"/>
              </w:rPr>
              <w:t>.</w:t>
            </w:r>
          </w:p>
        </w:tc>
      </w:tr>
      <w:tr w:rsidR="00E27A09" w:rsidRPr="006D3C7F" w14:paraId="7F623294" w14:textId="77777777" w:rsidTr="00580CF2">
        <w:tc>
          <w:tcPr>
            <w:tcW w:w="568" w:type="dxa"/>
            <w:tcBorders>
              <w:top w:val="single" w:sz="4" w:space="0" w:color="auto"/>
              <w:left w:val="single" w:sz="4" w:space="0" w:color="auto"/>
              <w:bottom w:val="single" w:sz="4" w:space="0" w:color="auto"/>
              <w:right w:val="single" w:sz="4" w:space="0" w:color="auto"/>
            </w:tcBorders>
          </w:tcPr>
          <w:p w14:paraId="0DB130ED"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1AEA88C"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Aukšto patikimumo palaikymas</w:t>
            </w:r>
          </w:p>
        </w:tc>
        <w:tc>
          <w:tcPr>
            <w:tcW w:w="7405" w:type="dxa"/>
            <w:gridSpan w:val="2"/>
            <w:tcBorders>
              <w:top w:val="single" w:sz="4" w:space="0" w:color="auto"/>
              <w:left w:val="single" w:sz="4" w:space="0" w:color="auto"/>
              <w:bottom w:val="single" w:sz="4" w:space="0" w:color="auto"/>
              <w:right w:val="single" w:sz="4" w:space="0" w:color="auto"/>
            </w:tcBorders>
          </w:tcPr>
          <w:p w14:paraId="0484E266"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Turi palaikyti šiuo aukštą patikimumą užtikrinančius protokolus:</w:t>
            </w:r>
          </w:p>
          <w:p w14:paraId="78EE06DE"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VRRP arba HSRP;</w:t>
            </w:r>
          </w:p>
          <w:p w14:paraId="5E8A6C1B" w14:textId="77777777" w:rsidR="00E27A09" w:rsidRPr="006D3C7F" w:rsidRDefault="00E27A09" w:rsidP="00505BA6">
            <w:pPr>
              <w:numPr>
                <w:ilvl w:val="0"/>
                <w:numId w:val="14"/>
              </w:numPr>
              <w:ind w:left="427" w:hanging="284"/>
              <w:contextualSpacing/>
              <w:jc w:val="both"/>
              <w:rPr>
                <w:rFonts w:ascii="Times New Roman" w:hAnsi="Times New Roman" w:cs="Times New Roman"/>
              </w:rPr>
            </w:pPr>
            <w:r w:rsidRPr="006D3C7F">
              <w:rPr>
                <w:rFonts w:ascii="Times New Roman" w:hAnsi="Times New Roman" w:cs="Times New Roman"/>
                <w:color w:val="000000"/>
                <w:lang w:eastAsia="lt-LT"/>
              </w:rPr>
              <w:t>802.3ad su LACP.</w:t>
            </w:r>
          </w:p>
        </w:tc>
      </w:tr>
      <w:tr w:rsidR="00E27A09" w:rsidRPr="006D3C7F" w14:paraId="47DCAA8A" w14:textId="77777777" w:rsidTr="00580CF2">
        <w:tc>
          <w:tcPr>
            <w:tcW w:w="568" w:type="dxa"/>
            <w:tcBorders>
              <w:top w:val="single" w:sz="4" w:space="0" w:color="auto"/>
              <w:left w:val="single" w:sz="4" w:space="0" w:color="auto"/>
              <w:bottom w:val="single" w:sz="4" w:space="0" w:color="auto"/>
              <w:right w:val="single" w:sz="4" w:space="0" w:color="auto"/>
            </w:tcBorders>
          </w:tcPr>
          <w:p w14:paraId="753B51BF"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FBC017F" w14:textId="77777777" w:rsidR="00E27A09" w:rsidRPr="006D3C7F" w:rsidRDefault="00E27A09" w:rsidP="00580CF2">
            <w:pPr>
              <w:spacing w:line="240" w:lineRule="exact"/>
              <w:rPr>
                <w:rFonts w:ascii="Times New Roman" w:hAnsi="Times New Roman" w:cs="Times New Roman"/>
              </w:rPr>
            </w:pPr>
            <w:proofErr w:type="spellStart"/>
            <w:r w:rsidRPr="00E832C9">
              <w:rPr>
                <w:rFonts w:ascii="Times New Roman" w:hAnsi="Times New Roman" w:cs="Times New Roman"/>
                <w:i/>
              </w:rPr>
              <w:t>Multicast</w:t>
            </w:r>
            <w:proofErr w:type="spellEnd"/>
            <w:r w:rsidRPr="00E832C9">
              <w:rPr>
                <w:rFonts w:ascii="Times New Roman" w:hAnsi="Times New Roman" w:cs="Times New Roman"/>
                <w:i/>
              </w:rPr>
              <w:t xml:space="preserve"> </w:t>
            </w:r>
            <w:r w:rsidRPr="006D3C7F">
              <w:rPr>
                <w:rFonts w:ascii="Times New Roman" w:hAnsi="Times New Roman" w:cs="Times New Roman"/>
              </w:rPr>
              <w:t>protokolų palaikymas</w:t>
            </w:r>
          </w:p>
        </w:tc>
        <w:tc>
          <w:tcPr>
            <w:tcW w:w="7405" w:type="dxa"/>
            <w:gridSpan w:val="2"/>
            <w:tcBorders>
              <w:top w:val="single" w:sz="4" w:space="0" w:color="auto"/>
              <w:left w:val="single" w:sz="4" w:space="0" w:color="auto"/>
              <w:bottom w:val="single" w:sz="4" w:space="0" w:color="auto"/>
              <w:right w:val="single" w:sz="4" w:space="0" w:color="auto"/>
            </w:tcBorders>
          </w:tcPr>
          <w:p w14:paraId="6A9261BD"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 xml:space="preserve">Turi būti palaikomi šie </w:t>
            </w:r>
            <w:proofErr w:type="spellStart"/>
            <w:r w:rsidRPr="00E832C9">
              <w:rPr>
                <w:rFonts w:ascii="Times New Roman" w:hAnsi="Times New Roman" w:cs="Times New Roman"/>
                <w:i/>
                <w:color w:val="000000"/>
              </w:rPr>
              <w:t>multicast</w:t>
            </w:r>
            <w:proofErr w:type="spellEnd"/>
            <w:r w:rsidRPr="00E832C9">
              <w:rPr>
                <w:rFonts w:ascii="Times New Roman" w:hAnsi="Times New Roman" w:cs="Times New Roman"/>
                <w:i/>
                <w:color w:val="000000"/>
              </w:rPr>
              <w:t xml:space="preserve"> </w:t>
            </w:r>
            <w:r w:rsidRPr="006D3C7F">
              <w:rPr>
                <w:rFonts w:ascii="Times New Roman" w:hAnsi="Times New Roman" w:cs="Times New Roman"/>
                <w:color w:val="000000"/>
              </w:rPr>
              <w:t>protokolai:</w:t>
            </w:r>
          </w:p>
          <w:p w14:paraId="0CBC9290"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MLD </w:t>
            </w:r>
            <w:proofErr w:type="spellStart"/>
            <w:r w:rsidRPr="00E832C9">
              <w:rPr>
                <w:rFonts w:ascii="Times New Roman" w:hAnsi="Times New Roman" w:cs="Times New Roman"/>
                <w:i/>
                <w:color w:val="000000"/>
                <w:lang w:eastAsia="lt-LT"/>
              </w:rPr>
              <w:t>snooping</w:t>
            </w:r>
            <w:proofErr w:type="spellEnd"/>
            <w:r w:rsidRPr="006D3C7F">
              <w:rPr>
                <w:rFonts w:ascii="Times New Roman" w:hAnsi="Times New Roman" w:cs="Times New Roman"/>
                <w:color w:val="000000"/>
                <w:lang w:eastAsia="lt-LT"/>
              </w:rPr>
              <w:t>;</w:t>
            </w:r>
          </w:p>
          <w:p w14:paraId="394F5E4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IGMP </w:t>
            </w:r>
            <w:proofErr w:type="spellStart"/>
            <w:r w:rsidRPr="00E832C9">
              <w:rPr>
                <w:rFonts w:ascii="Times New Roman" w:hAnsi="Times New Roman" w:cs="Times New Roman"/>
                <w:i/>
                <w:color w:val="000000"/>
                <w:lang w:eastAsia="lt-LT"/>
              </w:rPr>
              <w:t>snooping</w:t>
            </w:r>
            <w:proofErr w:type="spellEnd"/>
            <w:r w:rsidRPr="006D3C7F">
              <w:rPr>
                <w:rFonts w:ascii="Times New Roman" w:hAnsi="Times New Roman" w:cs="Times New Roman"/>
                <w:color w:val="000000"/>
                <w:lang w:eastAsia="lt-LT"/>
              </w:rPr>
              <w:t>;</w:t>
            </w:r>
          </w:p>
          <w:p w14:paraId="34E18E75"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PIM-DM, PIM-SM, PIM-SSM;</w:t>
            </w:r>
          </w:p>
          <w:p w14:paraId="4C22FA37"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MLDv1, MLDv2;</w:t>
            </w:r>
          </w:p>
          <w:p w14:paraId="74E5F668"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IGMPv1, IGMPv2, IGMPv3;</w:t>
            </w:r>
          </w:p>
          <w:p w14:paraId="352AD93C" w14:textId="77777777" w:rsidR="00E27A09" w:rsidRPr="006D3C7F" w:rsidRDefault="00E27A09" w:rsidP="00505BA6">
            <w:pPr>
              <w:numPr>
                <w:ilvl w:val="0"/>
                <w:numId w:val="14"/>
              </w:numPr>
              <w:ind w:left="427" w:hanging="284"/>
              <w:contextualSpacing/>
              <w:jc w:val="both"/>
              <w:rPr>
                <w:rFonts w:ascii="Times New Roman" w:hAnsi="Times New Roman" w:cs="Times New Roman"/>
              </w:rPr>
            </w:pPr>
            <w:r w:rsidRPr="006D3C7F">
              <w:rPr>
                <w:rFonts w:ascii="Times New Roman" w:hAnsi="Times New Roman" w:cs="Times New Roman"/>
                <w:color w:val="000000"/>
                <w:lang w:eastAsia="lt-LT"/>
              </w:rPr>
              <w:lastRenderedPageBreak/>
              <w:t xml:space="preserve">MSDP, MSDP </w:t>
            </w:r>
            <w:proofErr w:type="spellStart"/>
            <w:r w:rsidRPr="00E832C9">
              <w:rPr>
                <w:rFonts w:ascii="Times New Roman" w:hAnsi="Times New Roman" w:cs="Times New Roman"/>
                <w:i/>
                <w:color w:val="000000"/>
                <w:lang w:eastAsia="lt-LT"/>
              </w:rPr>
              <w:t>for</w:t>
            </w:r>
            <w:proofErr w:type="spellEnd"/>
            <w:r w:rsidRPr="00E832C9">
              <w:rPr>
                <w:rFonts w:ascii="Times New Roman" w:hAnsi="Times New Roman" w:cs="Times New Roman"/>
                <w:i/>
                <w:color w:val="000000"/>
                <w:lang w:eastAsia="lt-LT"/>
              </w:rPr>
              <w:t xml:space="preserve"> </w:t>
            </w:r>
            <w:proofErr w:type="spellStart"/>
            <w:r w:rsidRPr="00E832C9">
              <w:rPr>
                <w:rFonts w:ascii="Times New Roman" w:hAnsi="Times New Roman" w:cs="Times New Roman"/>
                <w:i/>
                <w:color w:val="000000"/>
                <w:lang w:eastAsia="lt-LT"/>
              </w:rPr>
              <w:t>Anycast</w:t>
            </w:r>
            <w:proofErr w:type="spellEnd"/>
            <w:r w:rsidRPr="006D3C7F">
              <w:rPr>
                <w:rFonts w:ascii="Times New Roman" w:hAnsi="Times New Roman" w:cs="Times New Roman"/>
                <w:color w:val="000000"/>
                <w:lang w:eastAsia="lt-LT"/>
              </w:rPr>
              <w:t xml:space="preserve"> RP;</w:t>
            </w:r>
          </w:p>
        </w:tc>
      </w:tr>
      <w:tr w:rsidR="00E27A09" w:rsidRPr="006D3C7F" w14:paraId="76E97E5D" w14:textId="77777777" w:rsidTr="00580CF2">
        <w:tc>
          <w:tcPr>
            <w:tcW w:w="568" w:type="dxa"/>
            <w:tcBorders>
              <w:top w:val="single" w:sz="4" w:space="0" w:color="auto"/>
              <w:left w:val="single" w:sz="4" w:space="0" w:color="auto"/>
              <w:bottom w:val="single" w:sz="4" w:space="0" w:color="auto"/>
              <w:right w:val="single" w:sz="4" w:space="0" w:color="auto"/>
            </w:tcBorders>
          </w:tcPr>
          <w:p w14:paraId="77873E81"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1A75DAE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Saugumo funkcijos</w:t>
            </w:r>
          </w:p>
        </w:tc>
        <w:tc>
          <w:tcPr>
            <w:tcW w:w="7405" w:type="dxa"/>
            <w:gridSpan w:val="2"/>
            <w:tcBorders>
              <w:top w:val="single" w:sz="4" w:space="0" w:color="auto"/>
              <w:left w:val="single" w:sz="4" w:space="0" w:color="auto"/>
              <w:bottom w:val="single" w:sz="4" w:space="0" w:color="auto"/>
              <w:right w:val="single" w:sz="4" w:space="0" w:color="auto"/>
            </w:tcBorders>
          </w:tcPr>
          <w:p w14:paraId="365C2D2F"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Turi būti palaikomos šios funkcijos arba lygiavertės:</w:t>
            </w:r>
          </w:p>
          <w:p w14:paraId="093E2651"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Dinaminė ARP apsauga, apsauga nuo apsimetėliškų DHCP serverių;</w:t>
            </w:r>
          </w:p>
          <w:p w14:paraId="3050946B"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E832C9">
              <w:rPr>
                <w:rFonts w:ascii="Times New Roman" w:hAnsi="Times New Roman" w:cs="Times New Roman"/>
                <w:i/>
                <w:color w:val="000000"/>
                <w:lang w:eastAsia="lt-LT"/>
              </w:rPr>
              <w:t xml:space="preserve">Access </w:t>
            </w:r>
            <w:proofErr w:type="spellStart"/>
            <w:r w:rsidRPr="00E832C9">
              <w:rPr>
                <w:rFonts w:ascii="Times New Roman" w:hAnsi="Times New Roman" w:cs="Times New Roman"/>
                <w:i/>
                <w:color w:val="000000"/>
                <w:lang w:eastAsia="lt-LT"/>
              </w:rPr>
              <w:t>Control</w:t>
            </w:r>
            <w:proofErr w:type="spellEnd"/>
            <w:r w:rsidRPr="00E832C9">
              <w:rPr>
                <w:rFonts w:ascii="Times New Roman" w:hAnsi="Times New Roman" w:cs="Times New Roman"/>
                <w:i/>
                <w:color w:val="000000"/>
                <w:lang w:eastAsia="lt-LT"/>
              </w:rPr>
              <w:t xml:space="preserve"> </w:t>
            </w:r>
            <w:proofErr w:type="spellStart"/>
            <w:r w:rsidRPr="00E832C9">
              <w:rPr>
                <w:rFonts w:ascii="Times New Roman" w:hAnsi="Times New Roman" w:cs="Times New Roman"/>
                <w:i/>
                <w:color w:val="000000"/>
                <w:lang w:eastAsia="lt-LT"/>
              </w:rPr>
              <w:t>Lists</w:t>
            </w:r>
            <w:proofErr w:type="spellEnd"/>
            <w:r w:rsidRPr="006D3C7F">
              <w:rPr>
                <w:rFonts w:ascii="Times New Roman" w:hAnsi="Times New Roman" w:cs="Times New Roman"/>
                <w:color w:val="000000"/>
                <w:lang w:eastAsia="lt-LT"/>
              </w:rPr>
              <w:t xml:space="preserve"> (ACL), priskiriami prievadui su galimybe nurodyti L3/L4 parametrus ir priskirti autentikuotam tinklo vartotojui;</w:t>
            </w:r>
          </w:p>
          <w:p w14:paraId="1E5AA00B"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proofErr w:type="spellStart"/>
            <w:r w:rsidRPr="00E832C9">
              <w:rPr>
                <w:rFonts w:ascii="Times New Roman" w:hAnsi="Times New Roman" w:cs="Times New Roman"/>
                <w:i/>
                <w:color w:val="000000"/>
                <w:lang w:eastAsia="lt-LT"/>
              </w:rPr>
              <w:t>Control</w:t>
            </w:r>
            <w:proofErr w:type="spellEnd"/>
            <w:r w:rsidRPr="00E832C9">
              <w:rPr>
                <w:rFonts w:ascii="Times New Roman" w:hAnsi="Times New Roman" w:cs="Times New Roman"/>
                <w:i/>
                <w:color w:val="000000"/>
                <w:lang w:eastAsia="lt-LT"/>
              </w:rPr>
              <w:t xml:space="preserve"> Plane </w:t>
            </w:r>
            <w:proofErr w:type="spellStart"/>
            <w:r w:rsidRPr="00E832C9">
              <w:rPr>
                <w:rFonts w:ascii="Times New Roman" w:hAnsi="Times New Roman" w:cs="Times New Roman"/>
                <w:i/>
                <w:color w:val="000000"/>
                <w:lang w:eastAsia="lt-LT"/>
              </w:rPr>
              <w:t>Policing</w:t>
            </w:r>
            <w:proofErr w:type="spellEnd"/>
            <w:r w:rsidRPr="006D3C7F">
              <w:rPr>
                <w:rFonts w:ascii="Times New Roman" w:hAnsi="Times New Roman" w:cs="Times New Roman"/>
                <w:color w:val="000000"/>
                <w:lang w:eastAsia="lt-LT"/>
              </w:rPr>
              <w:t xml:space="preserve"> - komutatoriaus centrinio procesoriaus apsauga nuo  </w:t>
            </w:r>
            <w:proofErr w:type="spellStart"/>
            <w:r w:rsidRPr="006D3C7F">
              <w:rPr>
                <w:rFonts w:ascii="Times New Roman" w:hAnsi="Times New Roman" w:cs="Times New Roman"/>
                <w:color w:val="000000"/>
                <w:lang w:eastAsia="lt-LT"/>
              </w:rPr>
              <w:t>DoS</w:t>
            </w:r>
            <w:proofErr w:type="spellEnd"/>
            <w:r w:rsidRPr="006D3C7F">
              <w:rPr>
                <w:rFonts w:ascii="Times New Roman" w:hAnsi="Times New Roman" w:cs="Times New Roman"/>
                <w:color w:val="000000"/>
                <w:lang w:eastAsia="lt-LT"/>
              </w:rPr>
              <w:t xml:space="preserve"> atakų arba lygiavertis;</w:t>
            </w:r>
          </w:p>
          <w:p w14:paraId="15BA914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ICMP </w:t>
            </w:r>
            <w:proofErr w:type="spellStart"/>
            <w:r w:rsidRPr="00E832C9">
              <w:rPr>
                <w:rFonts w:ascii="Times New Roman" w:hAnsi="Times New Roman" w:cs="Times New Roman"/>
                <w:i/>
                <w:color w:val="000000"/>
                <w:lang w:eastAsia="lt-LT"/>
              </w:rPr>
              <w:t>throttling</w:t>
            </w:r>
            <w:proofErr w:type="spellEnd"/>
            <w:r w:rsidRPr="006D3C7F">
              <w:rPr>
                <w:rFonts w:ascii="Times New Roman" w:hAnsi="Times New Roman" w:cs="Times New Roman"/>
                <w:color w:val="000000"/>
                <w:lang w:eastAsia="lt-LT"/>
              </w:rPr>
              <w:t xml:space="preserve"> – apsaugai nuo   ICMP </w:t>
            </w:r>
            <w:proofErr w:type="spellStart"/>
            <w:r w:rsidRPr="00E832C9">
              <w:rPr>
                <w:rFonts w:ascii="Times New Roman" w:hAnsi="Times New Roman" w:cs="Times New Roman"/>
                <w:i/>
                <w:color w:val="000000"/>
                <w:lang w:eastAsia="lt-LT"/>
              </w:rPr>
              <w:t>denial-of-service</w:t>
            </w:r>
            <w:proofErr w:type="spellEnd"/>
            <w:r w:rsidRPr="006D3C7F">
              <w:rPr>
                <w:rFonts w:ascii="Times New Roman" w:hAnsi="Times New Roman" w:cs="Times New Roman"/>
                <w:color w:val="000000"/>
                <w:lang w:eastAsia="lt-LT"/>
              </w:rPr>
              <w:t xml:space="preserve"> atakų arba lygiavertis;</w:t>
            </w:r>
          </w:p>
          <w:p w14:paraId="3164FF81"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IEEE 802.1x </w:t>
            </w:r>
            <w:r w:rsidRPr="00E832C9">
              <w:rPr>
                <w:rFonts w:ascii="Times New Roman" w:hAnsi="Times New Roman" w:cs="Times New Roman"/>
                <w:i/>
                <w:color w:val="000000"/>
                <w:lang w:eastAsia="lt-LT"/>
              </w:rPr>
              <w:t xml:space="preserve">Port </w:t>
            </w:r>
            <w:proofErr w:type="spellStart"/>
            <w:r w:rsidRPr="00E832C9">
              <w:rPr>
                <w:rFonts w:ascii="Times New Roman" w:hAnsi="Times New Roman" w:cs="Times New Roman"/>
                <w:i/>
                <w:color w:val="000000"/>
                <w:lang w:eastAsia="lt-LT"/>
              </w:rPr>
              <w:t>Based</w:t>
            </w:r>
            <w:proofErr w:type="spellEnd"/>
            <w:r w:rsidRPr="00E832C9">
              <w:rPr>
                <w:rFonts w:ascii="Times New Roman" w:hAnsi="Times New Roman" w:cs="Times New Roman"/>
                <w:i/>
                <w:color w:val="000000"/>
                <w:lang w:eastAsia="lt-LT"/>
              </w:rPr>
              <w:t xml:space="preserve"> Network Access </w:t>
            </w:r>
            <w:proofErr w:type="spellStart"/>
            <w:r w:rsidRPr="00E832C9">
              <w:rPr>
                <w:rFonts w:ascii="Times New Roman" w:hAnsi="Times New Roman" w:cs="Times New Roman"/>
                <w:i/>
                <w:color w:val="000000"/>
                <w:lang w:eastAsia="lt-LT"/>
              </w:rPr>
              <w:t>Control</w:t>
            </w:r>
            <w:proofErr w:type="spellEnd"/>
            <w:r w:rsidRPr="006D3C7F">
              <w:rPr>
                <w:rFonts w:ascii="Times New Roman" w:hAnsi="Times New Roman" w:cs="Times New Roman"/>
                <w:color w:val="000000"/>
                <w:lang w:eastAsia="lt-LT"/>
              </w:rPr>
              <w:t>;</w:t>
            </w:r>
          </w:p>
          <w:p w14:paraId="0AAACB1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ne mažiau 32 IEEE 802.1x vartotojų per prievadą;</w:t>
            </w:r>
          </w:p>
          <w:p w14:paraId="553EC371"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IEEE 802.1x, </w:t>
            </w:r>
            <w:proofErr w:type="spellStart"/>
            <w:r w:rsidRPr="006D3C7F">
              <w:rPr>
                <w:rFonts w:ascii="Times New Roman" w:hAnsi="Times New Roman" w:cs="Times New Roman"/>
                <w:color w:val="000000"/>
                <w:lang w:eastAsia="lt-LT"/>
              </w:rPr>
              <w:t>Web</w:t>
            </w:r>
            <w:proofErr w:type="spellEnd"/>
            <w:r w:rsidRPr="006D3C7F">
              <w:rPr>
                <w:rFonts w:ascii="Times New Roman" w:hAnsi="Times New Roman" w:cs="Times New Roman"/>
                <w:color w:val="000000"/>
                <w:lang w:eastAsia="lt-LT"/>
              </w:rPr>
              <w:t xml:space="preserve"> arba MAC autentikavimas prievade vienu metu;</w:t>
            </w:r>
          </w:p>
          <w:p w14:paraId="63DCB0D2"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TACACS+;</w:t>
            </w:r>
          </w:p>
          <w:p w14:paraId="24786246"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RADIUS autentikavimas;</w:t>
            </w:r>
          </w:p>
          <w:p w14:paraId="395EE62E"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RADIUS apskaita;</w:t>
            </w:r>
          </w:p>
          <w:p w14:paraId="08B148E2"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centralizuotas administratoriaus autentikavimas pagal vartotojo  vardą / slaptažodį RADIUS protokolu;</w:t>
            </w:r>
          </w:p>
          <w:p w14:paraId="1445B53C"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MAC adresų blokavimas;</w:t>
            </w:r>
          </w:p>
          <w:p w14:paraId="51467BF0"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STP BPDU porto apsauga;</w:t>
            </w:r>
          </w:p>
          <w:p w14:paraId="180D886C"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 xml:space="preserve">STP </w:t>
            </w:r>
            <w:proofErr w:type="spellStart"/>
            <w:r w:rsidRPr="00E832C9">
              <w:rPr>
                <w:rFonts w:ascii="Times New Roman" w:hAnsi="Times New Roman" w:cs="Times New Roman"/>
                <w:i/>
                <w:color w:val="000000"/>
                <w:lang w:eastAsia="lt-LT"/>
              </w:rPr>
              <w:t>Root</w:t>
            </w:r>
            <w:proofErr w:type="spellEnd"/>
            <w:r w:rsidRPr="00E832C9">
              <w:rPr>
                <w:rFonts w:ascii="Times New Roman" w:hAnsi="Times New Roman" w:cs="Times New Roman"/>
                <w:i/>
                <w:color w:val="000000"/>
                <w:lang w:eastAsia="lt-LT"/>
              </w:rPr>
              <w:t xml:space="preserve"> </w:t>
            </w:r>
            <w:proofErr w:type="spellStart"/>
            <w:r w:rsidRPr="00E832C9">
              <w:rPr>
                <w:rFonts w:ascii="Times New Roman" w:hAnsi="Times New Roman" w:cs="Times New Roman"/>
                <w:i/>
                <w:color w:val="000000"/>
                <w:lang w:eastAsia="lt-LT"/>
              </w:rPr>
              <w:t>Guard</w:t>
            </w:r>
            <w:proofErr w:type="spellEnd"/>
            <w:r w:rsidRPr="006D3C7F">
              <w:rPr>
                <w:rFonts w:ascii="Times New Roman" w:hAnsi="Times New Roman" w:cs="Times New Roman"/>
                <w:color w:val="000000"/>
                <w:lang w:eastAsia="lt-LT"/>
              </w:rPr>
              <w:t xml:space="preserve"> funkcija;</w:t>
            </w:r>
          </w:p>
          <w:p w14:paraId="5A374FBB"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apsauga nuo neleistino prisijungimo pagal siuntėjo MAC adresą (</w:t>
            </w:r>
            <w:r w:rsidRPr="00E832C9">
              <w:rPr>
                <w:rFonts w:ascii="Times New Roman" w:hAnsi="Times New Roman" w:cs="Times New Roman"/>
                <w:i/>
                <w:color w:val="000000"/>
                <w:lang w:eastAsia="lt-LT"/>
              </w:rPr>
              <w:t xml:space="preserve">Port </w:t>
            </w:r>
            <w:proofErr w:type="spellStart"/>
            <w:r w:rsidRPr="00E832C9">
              <w:rPr>
                <w:rFonts w:ascii="Times New Roman" w:hAnsi="Times New Roman" w:cs="Times New Roman"/>
                <w:i/>
                <w:color w:val="000000"/>
                <w:lang w:eastAsia="lt-LT"/>
              </w:rPr>
              <w:t>security</w:t>
            </w:r>
            <w:proofErr w:type="spellEnd"/>
            <w:r w:rsidRPr="006D3C7F">
              <w:rPr>
                <w:rFonts w:ascii="Times New Roman" w:hAnsi="Times New Roman" w:cs="Times New Roman"/>
                <w:color w:val="000000"/>
                <w:lang w:eastAsia="lt-LT"/>
              </w:rPr>
              <w:t>), ribojant leistinų MAC adresų kiekį;</w:t>
            </w:r>
          </w:p>
          <w:p w14:paraId="16FA9121"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rPr>
            </w:pPr>
            <w:r w:rsidRPr="006D3C7F">
              <w:rPr>
                <w:rFonts w:ascii="Times New Roman" w:hAnsi="Times New Roman" w:cs="Times New Roman"/>
                <w:color w:val="000000"/>
                <w:lang w:eastAsia="lt-LT"/>
              </w:rPr>
              <w:t>DHCP apsauga – turi sugebėti blokuoti n</w:t>
            </w:r>
            <w:r w:rsidRPr="006D3C7F">
              <w:rPr>
                <w:rFonts w:ascii="Times New Roman" w:hAnsi="Times New Roman" w:cs="Times New Roman"/>
                <w:color w:val="000000"/>
              </w:rPr>
              <w:t>eautorizuotų DHCP serverių paketus;</w:t>
            </w:r>
          </w:p>
          <w:p w14:paraId="259E4A73"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dinaminė ARP apsauga – turi sugebėti blokuoti neautorizuotų</w:t>
            </w:r>
            <w:r>
              <w:rPr>
                <w:rFonts w:ascii="Times New Roman" w:hAnsi="Times New Roman" w:cs="Times New Roman"/>
                <w:color w:val="000000"/>
                <w:lang w:eastAsia="lt-LT"/>
              </w:rPr>
              <w:t xml:space="preserve"> įrengini</w:t>
            </w:r>
            <w:r w:rsidRPr="006D3C7F">
              <w:rPr>
                <w:rFonts w:ascii="Times New Roman" w:hAnsi="Times New Roman" w:cs="Times New Roman"/>
                <w:color w:val="000000"/>
                <w:lang w:eastAsia="lt-LT"/>
              </w:rPr>
              <w:t xml:space="preserve">ų ARP </w:t>
            </w:r>
            <w:proofErr w:type="spellStart"/>
            <w:r w:rsidRPr="00E832C9">
              <w:rPr>
                <w:rFonts w:ascii="Times New Roman" w:hAnsi="Times New Roman" w:cs="Times New Roman"/>
                <w:i/>
                <w:color w:val="000000"/>
                <w:lang w:eastAsia="lt-LT"/>
              </w:rPr>
              <w:t>broadcast</w:t>
            </w:r>
            <w:proofErr w:type="spellEnd"/>
            <w:r w:rsidRPr="006D3C7F">
              <w:rPr>
                <w:rFonts w:ascii="Times New Roman" w:hAnsi="Times New Roman" w:cs="Times New Roman"/>
                <w:color w:val="000000"/>
                <w:lang w:eastAsia="lt-LT"/>
              </w:rPr>
              <w:t xml:space="preserve"> audras;</w:t>
            </w:r>
          </w:p>
          <w:p w14:paraId="449ADEBD"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proofErr w:type="spellStart"/>
            <w:r w:rsidRPr="00E832C9">
              <w:rPr>
                <w:rFonts w:ascii="Times New Roman" w:hAnsi="Times New Roman" w:cs="Times New Roman"/>
                <w:i/>
                <w:color w:val="000000"/>
                <w:lang w:eastAsia="lt-LT"/>
              </w:rPr>
              <w:t>Dynamic</w:t>
            </w:r>
            <w:proofErr w:type="spellEnd"/>
            <w:r w:rsidRPr="00E832C9">
              <w:rPr>
                <w:rFonts w:ascii="Times New Roman" w:hAnsi="Times New Roman" w:cs="Times New Roman"/>
                <w:i/>
                <w:color w:val="000000"/>
                <w:lang w:eastAsia="lt-LT"/>
              </w:rPr>
              <w:t xml:space="preserve"> IP </w:t>
            </w:r>
            <w:proofErr w:type="spellStart"/>
            <w:r w:rsidRPr="00E832C9">
              <w:rPr>
                <w:rFonts w:ascii="Times New Roman" w:hAnsi="Times New Roman" w:cs="Times New Roman"/>
                <w:i/>
                <w:color w:val="000000"/>
                <w:lang w:eastAsia="lt-LT"/>
              </w:rPr>
              <w:t>lockdown</w:t>
            </w:r>
            <w:proofErr w:type="spellEnd"/>
            <w:r w:rsidRPr="006D3C7F">
              <w:rPr>
                <w:rFonts w:ascii="Times New Roman" w:hAnsi="Times New Roman" w:cs="Times New Roman"/>
                <w:color w:val="000000"/>
                <w:lang w:eastAsia="lt-LT"/>
              </w:rPr>
              <w:t xml:space="preserve"> palaikymas – veikiant kartų su DHCP apsauga, turi gebėti blokuoti neautorizuotus </w:t>
            </w:r>
            <w:proofErr w:type="spellStart"/>
            <w:r w:rsidRPr="00E832C9">
              <w:rPr>
                <w:rFonts w:ascii="Times New Roman" w:hAnsi="Times New Roman" w:cs="Times New Roman"/>
                <w:i/>
                <w:color w:val="000000"/>
                <w:lang w:eastAsia="lt-LT"/>
              </w:rPr>
              <w:t>hostus</w:t>
            </w:r>
            <w:proofErr w:type="spellEnd"/>
          </w:p>
          <w:p w14:paraId="045FE503"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proofErr w:type="spellStart"/>
            <w:r w:rsidRPr="00E832C9">
              <w:rPr>
                <w:rFonts w:ascii="Times New Roman" w:hAnsi="Times New Roman" w:cs="Times New Roman"/>
                <w:i/>
                <w:color w:val="000000"/>
                <w:lang w:eastAsia="lt-LT"/>
              </w:rPr>
              <w:t>Secure</w:t>
            </w:r>
            <w:proofErr w:type="spellEnd"/>
            <w:r w:rsidRPr="006D3C7F">
              <w:rPr>
                <w:rFonts w:ascii="Times New Roman" w:hAnsi="Times New Roman" w:cs="Times New Roman"/>
                <w:color w:val="000000"/>
                <w:lang w:eastAsia="lt-LT"/>
              </w:rPr>
              <w:t xml:space="preserve"> FTP arba TFTP/SCP– saugus failų kopijavimas į/iš komutatoriaus;</w:t>
            </w:r>
          </w:p>
          <w:p w14:paraId="6DE14A3A" w14:textId="77777777" w:rsidR="00E27A09" w:rsidRPr="006D3C7F" w:rsidRDefault="00E27A09" w:rsidP="00505BA6">
            <w:pPr>
              <w:numPr>
                <w:ilvl w:val="0"/>
                <w:numId w:val="14"/>
              </w:numPr>
              <w:ind w:left="427" w:hanging="284"/>
              <w:contextualSpacing/>
              <w:jc w:val="both"/>
              <w:rPr>
                <w:rFonts w:ascii="Times New Roman" w:hAnsi="Times New Roman" w:cs="Times New Roman"/>
              </w:rPr>
            </w:pPr>
            <w:r w:rsidRPr="006D3C7F">
              <w:rPr>
                <w:rFonts w:ascii="Times New Roman" w:hAnsi="Times New Roman" w:cs="Times New Roman"/>
                <w:color w:val="000000"/>
                <w:lang w:eastAsia="lt-LT"/>
              </w:rPr>
              <w:t>FIPS 140-2;</w:t>
            </w:r>
          </w:p>
        </w:tc>
      </w:tr>
      <w:tr w:rsidR="00E27A09" w:rsidRPr="006D3C7F" w14:paraId="30D9CCFE" w14:textId="77777777" w:rsidTr="00580CF2">
        <w:tc>
          <w:tcPr>
            <w:tcW w:w="568" w:type="dxa"/>
            <w:tcBorders>
              <w:top w:val="single" w:sz="4" w:space="0" w:color="auto"/>
              <w:left w:val="single" w:sz="4" w:space="0" w:color="auto"/>
              <w:bottom w:val="single" w:sz="4" w:space="0" w:color="auto"/>
              <w:right w:val="single" w:sz="4" w:space="0" w:color="auto"/>
            </w:tcBorders>
          </w:tcPr>
          <w:p w14:paraId="76A1BA2E"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570756A"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Stebėjimo protokolų palaikymas</w:t>
            </w:r>
          </w:p>
        </w:tc>
        <w:tc>
          <w:tcPr>
            <w:tcW w:w="7405" w:type="dxa"/>
            <w:gridSpan w:val="2"/>
            <w:tcBorders>
              <w:top w:val="single" w:sz="4" w:space="0" w:color="auto"/>
              <w:left w:val="single" w:sz="4" w:space="0" w:color="auto"/>
              <w:bottom w:val="single" w:sz="4" w:space="0" w:color="auto"/>
              <w:right w:val="single" w:sz="4" w:space="0" w:color="auto"/>
            </w:tcBorders>
          </w:tcPr>
          <w:p w14:paraId="36554358" w14:textId="77777777" w:rsidR="00E27A09" w:rsidRPr="006D3C7F" w:rsidRDefault="00E27A09" w:rsidP="00580CF2">
            <w:pPr>
              <w:jc w:val="both"/>
              <w:rPr>
                <w:rFonts w:ascii="Times New Roman" w:hAnsi="Times New Roman" w:cs="Times New Roman"/>
                <w:color w:val="000000"/>
              </w:rPr>
            </w:pPr>
            <w:r w:rsidRPr="006D3C7F">
              <w:rPr>
                <w:rFonts w:ascii="Times New Roman" w:hAnsi="Times New Roman" w:cs="Times New Roman"/>
                <w:color w:val="000000"/>
              </w:rPr>
              <w:t>Turi būti palaikomi šie stebėjimo protokolai:</w:t>
            </w:r>
          </w:p>
          <w:p w14:paraId="000546A9"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proofErr w:type="spellStart"/>
            <w:r w:rsidRPr="00505BA6">
              <w:rPr>
                <w:rFonts w:ascii="Times New Roman" w:hAnsi="Times New Roman" w:cs="Times New Roman"/>
                <w:i/>
                <w:color w:val="000000"/>
                <w:lang w:eastAsia="lt-LT"/>
              </w:rPr>
              <w:t>sFlow</w:t>
            </w:r>
            <w:proofErr w:type="spellEnd"/>
            <w:r w:rsidRPr="006D3C7F">
              <w:rPr>
                <w:rFonts w:ascii="Times New Roman" w:hAnsi="Times New Roman" w:cs="Times New Roman"/>
                <w:color w:val="000000"/>
                <w:lang w:eastAsia="lt-LT"/>
              </w:rPr>
              <w:t xml:space="preserve"> arba </w:t>
            </w:r>
            <w:proofErr w:type="spellStart"/>
            <w:r w:rsidRPr="00505BA6">
              <w:rPr>
                <w:rFonts w:ascii="Times New Roman" w:hAnsi="Times New Roman" w:cs="Times New Roman"/>
                <w:i/>
                <w:color w:val="000000"/>
                <w:lang w:eastAsia="lt-LT"/>
              </w:rPr>
              <w:t>NetFlow</w:t>
            </w:r>
            <w:proofErr w:type="spellEnd"/>
            <w:r w:rsidRPr="006D3C7F">
              <w:rPr>
                <w:rFonts w:ascii="Times New Roman" w:hAnsi="Times New Roman" w:cs="Times New Roman"/>
                <w:color w:val="000000"/>
                <w:lang w:eastAsia="lt-LT"/>
              </w:rPr>
              <w:t>;</w:t>
            </w:r>
          </w:p>
          <w:p w14:paraId="65748401"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SYSLOG;</w:t>
            </w:r>
          </w:p>
          <w:p w14:paraId="41F90690" w14:textId="77777777" w:rsidR="00E27A09" w:rsidRPr="006D3C7F" w:rsidRDefault="00E27A09" w:rsidP="00505BA6">
            <w:pPr>
              <w:numPr>
                <w:ilvl w:val="0"/>
                <w:numId w:val="14"/>
              </w:numPr>
              <w:ind w:left="427" w:hanging="284"/>
              <w:contextualSpacing/>
              <w:jc w:val="both"/>
              <w:rPr>
                <w:rFonts w:ascii="Times New Roman" w:hAnsi="Times New Roman" w:cs="Times New Roman"/>
                <w:color w:val="000000"/>
                <w:lang w:eastAsia="lt-LT"/>
              </w:rPr>
            </w:pPr>
            <w:r w:rsidRPr="006D3C7F">
              <w:rPr>
                <w:rFonts w:ascii="Times New Roman" w:hAnsi="Times New Roman" w:cs="Times New Roman"/>
                <w:color w:val="000000"/>
                <w:lang w:eastAsia="lt-LT"/>
              </w:rPr>
              <w:t>SNMPv1 ir SNMPv2c ir SNMPv3;</w:t>
            </w:r>
          </w:p>
          <w:p w14:paraId="097D8EBE" w14:textId="77777777" w:rsidR="00E27A09" w:rsidRPr="006D3C7F" w:rsidRDefault="00E27A09" w:rsidP="00505BA6">
            <w:pPr>
              <w:numPr>
                <w:ilvl w:val="0"/>
                <w:numId w:val="14"/>
              </w:numPr>
              <w:ind w:left="427" w:hanging="284"/>
              <w:contextualSpacing/>
              <w:jc w:val="both"/>
              <w:rPr>
                <w:rFonts w:ascii="Times New Roman" w:hAnsi="Times New Roman" w:cs="Times New Roman"/>
              </w:rPr>
            </w:pPr>
            <w:r w:rsidRPr="006D3C7F">
              <w:rPr>
                <w:rFonts w:ascii="Times New Roman" w:hAnsi="Times New Roman" w:cs="Times New Roman"/>
                <w:color w:val="000000"/>
                <w:lang w:eastAsia="lt-LT"/>
              </w:rPr>
              <w:t>RMON;</w:t>
            </w:r>
          </w:p>
        </w:tc>
      </w:tr>
      <w:tr w:rsidR="00E27A09" w:rsidRPr="006D3C7F" w14:paraId="4F5360DB" w14:textId="77777777" w:rsidTr="00580CF2">
        <w:tc>
          <w:tcPr>
            <w:tcW w:w="568" w:type="dxa"/>
            <w:tcBorders>
              <w:top w:val="single" w:sz="4" w:space="0" w:color="auto"/>
              <w:left w:val="single" w:sz="4" w:space="0" w:color="auto"/>
              <w:bottom w:val="single" w:sz="4" w:space="0" w:color="auto"/>
              <w:right w:val="single" w:sz="4" w:space="0" w:color="auto"/>
            </w:tcBorders>
          </w:tcPr>
          <w:p w14:paraId="2E99E811"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168AC11"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Programinė sąsajos ir automatizavimas</w:t>
            </w:r>
          </w:p>
        </w:tc>
        <w:tc>
          <w:tcPr>
            <w:tcW w:w="7405" w:type="dxa"/>
            <w:gridSpan w:val="2"/>
            <w:tcBorders>
              <w:top w:val="single" w:sz="4" w:space="0" w:color="auto"/>
              <w:left w:val="single" w:sz="4" w:space="0" w:color="auto"/>
              <w:bottom w:val="single" w:sz="4" w:space="0" w:color="auto"/>
              <w:right w:val="single" w:sz="4" w:space="0" w:color="auto"/>
            </w:tcBorders>
          </w:tcPr>
          <w:p w14:paraId="079DE47E"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themeColor="text1"/>
              </w:rPr>
              <w:t>Turi būti palaikoma REST API sąsaja arba lygiavertė.</w:t>
            </w:r>
          </w:p>
        </w:tc>
      </w:tr>
      <w:tr w:rsidR="00E27A09" w:rsidRPr="006D3C7F" w14:paraId="75ED43AD" w14:textId="77777777" w:rsidTr="00580CF2">
        <w:tc>
          <w:tcPr>
            <w:tcW w:w="568" w:type="dxa"/>
            <w:tcBorders>
              <w:top w:val="single" w:sz="4" w:space="0" w:color="auto"/>
              <w:left w:val="single" w:sz="4" w:space="0" w:color="auto"/>
              <w:bottom w:val="single" w:sz="4" w:space="0" w:color="auto"/>
              <w:right w:val="single" w:sz="4" w:space="0" w:color="auto"/>
            </w:tcBorders>
          </w:tcPr>
          <w:p w14:paraId="4CB79C68"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AF81C5F"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Kitos patikimumo funkcijos</w:t>
            </w:r>
          </w:p>
        </w:tc>
        <w:tc>
          <w:tcPr>
            <w:tcW w:w="7405" w:type="dxa"/>
            <w:gridSpan w:val="2"/>
            <w:tcBorders>
              <w:top w:val="single" w:sz="4" w:space="0" w:color="auto"/>
              <w:left w:val="single" w:sz="4" w:space="0" w:color="auto"/>
              <w:bottom w:val="single" w:sz="4" w:space="0" w:color="auto"/>
              <w:right w:val="single" w:sz="4" w:space="0" w:color="auto"/>
            </w:tcBorders>
          </w:tcPr>
          <w:p w14:paraId="5B653324" w14:textId="77777777" w:rsidR="00E27A09" w:rsidRPr="00505BA6" w:rsidRDefault="00E27A09" w:rsidP="00580CF2">
            <w:pPr>
              <w:jc w:val="both"/>
              <w:rPr>
                <w:rFonts w:ascii="Times New Roman" w:eastAsia="Times New Roman" w:hAnsi="Times New Roman" w:cs="Times New Roman"/>
                <w:color w:val="000000"/>
              </w:rPr>
            </w:pPr>
            <w:r w:rsidRPr="00505BA6">
              <w:rPr>
                <w:rFonts w:ascii="Times New Roman" w:eastAsia="Times New Roman" w:hAnsi="Times New Roman" w:cs="Times New Roman"/>
                <w:color w:val="000000"/>
              </w:rPr>
              <w:t>Turi būti palaikomos šios funkcijos:</w:t>
            </w:r>
          </w:p>
          <w:p w14:paraId="5467C29F" w14:textId="77777777" w:rsidR="00E27A09" w:rsidRPr="00505BA6" w:rsidRDefault="00E27A09" w:rsidP="00505BA6">
            <w:pPr>
              <w:numPr>
                <w:ilvl w:val="0"/>
                <w:numId w:val="17"/>
              </w:numPr>
              <w:ind w:left="427" w:hanging="284"/>
              <w:contextualSpacing/>
              <w:jc w:val="both"/>
              <w:rPr>
                <w:rFonts w:ascii="Times New Roman" w:eastAsia="Times New Roman" w:hAnsi="Times New Roman" w:cs="Times New Roman"/>
                <w:color w:val="000000"/>
                <w:lang w:eastAsia="lt-LT"/>
              </w:rPr>
            </w:pPr>
            <w:r w:rsidRPr="00505BA6">
              <w:rPr>
                <w:rFonts w:ascii="Times New Roman" w:eastAsia="Times New Roman" w:hAnsi="Times New Roman" w:cs="Times New Roman"/>
                <w:color w:val="000000"/>
                <w:lang w:eastAsia="lt-LT"/>
              </w:rPr>
              <w:t>„</w:t>
            </w:r>
            <w:proofErr w:type="spellStart"/>
            <w:r w:rsidRPr="00505BA6">
              <w:rPr>
                <w:rFonts w:ascii="Times New Roman" w:eastAsia="Times New Roman" w:hAnsi="Times New Roman" w:cs="Times New Roman"/>
                <w:i/>
                <w:color w:val="000000"/>
                <w:lang w:eastAsia="lt-LT"/>
              </w:rPr>
              <w:t>Jumbo</w:t>
            </w:r>
            <w:proofErr w:type="spellEnd"/>
            <w:r w:rsidRPr="00505BA6">
              <w:rPr>
                <w:rFonts w:ascii="Times New Roman" w:eastAsia="Times New Roman" w:hAnsi="Times New Roman" w:cs="Times New Roman"/>
                <w:i/>
                <w:color w:val="000000"/>
                <w:lang w:eastAsia="lt-LT"/>
              </w:rPr>
              <w:t xml:space="preserve"> </w:t>
            </w:r>
            <w:proofErr w:type="spellStart"/>
            <w:r w:rsidRPr="00505BA6">
              <w:rPr>
                <w:rFonts w:ascii="Times New Roman" w:eastAsia="Times New Roman" w:hAnsi="Times New Roman" w:cs="Times New Roman"/>
                <w:i/>
                <w:color w:val="000000"/>
                <w:lang w:eastAsia="lt-LT"/>
              </w:rPr>
              <w:t>frames</w:t>
            </w:r>
            <w:proofErr w:type="spellEnd"/>
            <w:r w:rsidRPr="00505BA6">
              <w:rPr>
                <w:rFonts w:ascii="Times New Roman" w:eastAsia="Times New Roman" w:hAnsi="Times New Roman" w:cs="Times New Roman"/>
                <w:color w:val="000000"/>
                <w:lang w:eastAsia="lt-LT"/>
              </w:rPr>
              <w:t>“ palaikymas. Turi būti palaikomi ne mažesni nei 9000 baitų paketai visuose prievaduose.</w:t>
            </w:r>
          </w:p>
          <w:p w14:paraId="2BA21FBC" w14:textId="77777777" w:rsidR="00E27A09" w:rsidRPr="00505BA6" w:rsidRDefault="00E27A09" w:rsidP="00505BA6">
            <w:pPr>
              <w:numPr>
                <w:ilvl w:val="0"/>
                <w:numId w:val="16"/>
              </w:numPr>
              <w:ind w:left="427" w:hanging="284"/>
              <w:jc w:val="both"/>
              <w:rPr>
                <w:rFonts w:ascii="Times New Roman" w:eastAsia="Times New Roman" w:hAnsi="Times New Roman" w:cs="Times New Roman"/>
                <w:color w:val="000000"/>
              </w:rPr>
            </w:pPr>
            <w:r w:rsidRPr="00505BA6">
              <w:rPr>
                <w:rFonts w:ascii="Times New Roman" w:eastAsia="Times New Roman" w:hAnsi="Times New Roman" w:cs="Times New Roman"/>
                <w:color w:val="000000"/>
              </w:rPr>
              <w:t xml:space="preserve">Turi būti palaikomas </w:t>
            </w:r>
            <w:proofErr w:type="spellStart"/>
            <w:r w:rsidRPr="00505BA6">
              <w:rPr>
                <w:rFonts w:ascii="Times New Roman" w:eastAsia="Times New Roman" w:hAnsi="Times New Roman" w:cs="Times New Roman"/>
                <w:i/>
                <w:color w:val="000000"/>
              </w:rPr>
              <w:t>Phyton</w:t>
            </w:r>
            <w:proofErr w:type="spellEnd"/>
            <w:r w:rsidRPr="00505BA6">
              <w:rPr>
                <w:rFonts w:ascii="Times New Roman" w:eastAsia="Times New Roman" w:hAnsi="Times New Roman" w:cs="Times New Roman"/>
                <w:color w:val="000000"/>
              </w:rPr>
              <w:t xml:space="preserve"> </w:t>
            </w:r>
            <w:proofErr w:type="spellStart"/>
            <w:r w:rsidRPr="00505BA6">
              <w:rPr>
                <w:rFonts w:ascii="Times New Roman" w:eastAsia="Times New Roman" w:hAnsi="Times New Roman" w:cs="Times New Roman"/>
                <w:color w:val="000000"/>
              </w:rPr>
              <w:t>skriptų</w:t>
            </w:r>
            <w:proofErr w:type="spellEnd"/>
            <w:r w:rsidRPr="00505BA6">
              <w:rPr>
                <w:rFonts w:ascii="Times New Roman" w:eastAsia="Times New Roman" w:hAnsi="Times New Roman" w:cs="Times New Roman"/>
                <w:color w:val="000000"/>
              </w:rPr>
              <w:t xml:space="preserve"> vykdymas.</w:t>
            </w:r>
          </w:p>
          <w:p w14:paraId="05A83E33" w14:textId="77777777" w:rsidR="00E27A09" w:rsidRPr="00505BA6" w:rsidRDefault="00E27A09" w:rsidP="00505BA6">
            <w:pPr>
              <w:numPr>
                <w:ilvl w:val="0"/>
                <w:numId w:val="16"/>
              </w:numPr>
              <w:ind w:left="427" w:hanging="284"/>
              <w:jc w:val="both"/>
              <w:rPr>
                <w:rFonts w:ascii="Times New Roman" w:eastAsia="Times New Roman" w:hAnsi="Times New Roman" w:cs="Times New Roman"/>
                <w:color w:val="000000"/>
              </w:rPr>
            </w:pPr>
            <w:r w:rsidRPr="00505BA6">
              <w:rPr>
                <w:rFonts w:ascii="Times New Roman" w:eastAsia="Times New Roman" w:hAnsi="Times New Roman" w:cs="Times New Roman"/>
                <w:color w:val="000000"/>
              </w:rPr>
              <w:t>Turi būti palaikomas konfigūracijos sinchronizavimo funkcionalumas tarp dviejų tokių pačių įrenginių pagal pasirinktus parametrus.</w:t>
            </w:r>
          </w:p>
          <w:p w14:paraId="2266E845" w14:textId="77777777" w:rsidR="00E27A09" w:rsidRPr="00505BA6" w:rsidRDefault="00E27A09" w:rsidP="00505BA6">
            <w:pPr>
              <w:numPr>
                <w:ilvl w:val="0"/>
                <w:numId w:val="16"/>
              </w:numPr>
              <w:ind w:left="427" w:hanging="284"/>
              <w:jc w:val="both"/>
              <w:rPr>
                <w:rFonts w:ascii="Times New Roman" w:eastAsia="Times New Roman" w:hAnsi="Times New Roman" w:cs="Times New Roman"/>
                <w:color w:val="000000"/>
              </w:rPr>
            </w:pPr>
            <w:r w:rsidRPr="00505BA6">
              <w:rPr>
                <w:rFonts w:ascii="Times New Roman" w:eastAsia="Times New Roman" w:hAnsi="Times New Roman" w:cs="Times New Roman"/>
                <w:color w:val="000000"/>
              </w:rPr>
              <w:t>Turi būti galimybė tarp dviejų tokio paties modelio komutatorių sudaryti OSI L2/OSI L3 MLAG sujungimus.</w:t>
            </w:r>
          </w:p>
          <w:p w14:paraId="60E96C51" w14:textId="77777777" w:rsidR="00E27A09" w:rsidRPr="006D3C7F" w:rsidRDefault="00E27A09" w:rsidP="00505BA6">
            <w:pPr>
              <w:numPr>
                <w:ilvl w:val="0"/>
                <w:numId w:val="16"/>
              </w:numPr>
              <w:ind w:left="427" w:hanging="284"/>
              <w:jc w:val="both"/>
              <w:rPr>
                <w:rFonts w:ascii="Times New Roman" w:eastAsia="Times New Roman" w:hAnsi="Times New Roman" w:cs="Times New Roman"/>
                <w:color w:val="000000"/>
                <w:lang w:val="en-US"/>
              </w:rPr>
            </w:pPr>
            <w:r w:rsidRPr="00505BA6">
              <w:rPr>
                <w:rFonts w:ascii="Times New Roman" w:hAnsi="Times New Roman" w:cs="Times New Roman"/>
                <w:color w:val="000000"/>
              </w:rPr>
              <w:t xml:space="preserve">Privalo turėti ne mažiau dviejų valdymo programinės įrangos laikmenų (angl. </w:t>
            </w:r>
            <w:proofErr w:type="spellStart"/>
            <w:r w:rsidRPr="00505BA6">
              <w:rPr>
                <w:rFonts w:ascii="Times New Roman" w:hAnsi="Times New Roman" w:cs="Times New Roman"/>
                <w:i/>
                <w:color w:val="000000"/>
              </w:rPr>
              <w:t>dual</w:t>
            </w:r>
            <w:proofErr w:type="spellEnd"/>
            <w:r w:rsidRPr="00505BA6">
              <w:rPr>
                <w:rFonts w:ascii="Times New Roman" w:hAnsi="Times New Roman" w:cs="Times New Roman"/>
                <w:i/>
                <w:color w:val="000000"/>
              </w:rPr>
              <w:t xml:space="preserve"> </w:t>
            </w:r>
            <w:proofErr w:type="spellStart"/>
            <w:r w:rsidRPr="00505BA6">
              <w:rPr>
                <w:rFonts w:ascii="Times New Roman" w:hAnsi="Times New Roman" w:cs="Times New Roman"/>
                <w:i/>
                <w:color w:val="000000"/>
              </w:rPr>
              <w:t>flash</w:t>
            </w:r>
            <w:proofErr w:type="spellEnd"/>
            <w:r w:rsidRPr="00505BA6">
              <w:rPr>
                <w:rFonts w:ascii="Times New Roman" w:hAnsi="Times New Roman" w:cs="Times New Roman"/>
                <w:color w:val="000000"/>
              </w:rPr>
              <w:t>).</w:t>
            </w:r>
          </w:p>
        </w:tc>
      </w:tr>
      <w:tr w:rsidR="00E27A09" w:rsidRPr="006D3C7F" w14:paraId="0B25C566" w14:textId="77777777" w:rsidTr="00580CF2">
        <w:tc>
          <w:tcPr>
            <w:tcW w:w="568" w:type="dxa"/>
            <w:tcBorders>
              <w:top w:val="single" w:sz="4" w:space="0" w:color="auto"/>
              <w:left w:val="single" w:sz="4" w:space="0" w:color="auto"/>
              <w:bottom w:val="single" w:sz="4" w:space="0" w:color="auto"/>
              <w:right w:val="single" w:sz="4" w:space="0" w:color="auto"/>
            </w:tcBorders>
          </w:tcPr>
          <w:p w14:paraId="2A4A4566"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E553623"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color w:val="000000" w:themeColor="text1"/>
              </w:rPr>
              <w:t>Programinės įrangos atnaujinimas</w:t>
            </w:r>
          </w:p>
        </w:tc>
        <w:tc>
          <w:tcPr>
            <w:tcW w:w="7405" w:type="dxa"/>
            <w:gridSpan w:val="2"/>
            <w:tcBorders>
              <w:top w:val="single" w:sz="4" w:space="0" w:color="auto"/>
              <w:left w:val="single" w:sz="4" w:space="0" w:color="auto"/>
              <w:bottom w:val="single" w:sz="4" w:space="0" w:color="auto"/>
              <w:right w:val="single" w:sz="4" w:space="0" w:color="auto"/>
            </w:tcBorders>
          </w:tcPr>
          <w:p w14:paraId="260AE5FC"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color w:val="000000" w:themeColor="text1"/>
              </w:rPr>
              <w:t>Turi būti užtikrintas nemokamas visos programinės įrangos naujų versijų pateikimas bei visų reikalingų licencijų palaikymas garantiniu laikotarpiu.</w:t>
            </w:r>
          </w:p>
        </w:tc>
      </w:tr>
      <w:tr w:rsidR="00E27A09" w:rsidRPr="006D3C7F" w14:paraId="1AB6AE3F" w14:textId="77777777" w:rsidTr="00580CF2">
        <w:tc>
          <w:tcPr>
            <w:tcW w:w="568" w:type="dxa"/>
            <w:tcBorders>
              <w:top w:val="single" w:sz="4" w:space="0" w:color="auto"/>
              <w:left w:val="single" w:sz="4" w:space="0" w:color="auto"/>
              <w:bottom w:val="single" w:sz="4" w:space="0" w:color="auto"/>
              <w:right w:val="single" w:sz="4" w:space="0" w:color="auto"/>
            </w:tcBorders>
          </w:tcPr>
          <w:p w14:paraId="43128D28"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39BE0CBA"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Papildomi reikalavimai</w:t>
            </w:r>
          </w:p>
        </w:tc>
        <w:tc>
          <w:tcPr>
            <w:tcW w:w="7405" w:type="dxa"/>
            <w:gridSpan w:val="2"/>
            <w:tcBorders>
              <w:top w:val="single" w:sz="4" w:space="0" w:color="auto"/>
              <w:left w:val="single" w:sz="4" w:space="0" w:color="auto"/>
              <w:bottom w:val="single" w:sz="4" w:space="0" w:color="auto"/>
              <w:right w:val="single" w:sz="4" w:space="0" w:color="auto"/>
            </w:tcBorders>
          </w:tcPr>
          <w:p w14:paraId="4AFB0334"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Visa siūloma įranga turi būti nauja, negalima siūlyti naudotos arba naudotos ir atnaujintos (angl. </w:t>
            </w:r>
            <w:proofErr w:type="spellStart"/>
            <w:r w:rsidRPr="006D3C7F">
              <w:rPr>
                <w:rFonts w:ascii="Times New Roman" w:hAnsi="Times New Roman" w:cs="Times New Roman"/>
                <w:i/>
              </w:rPr>
              <w:t>remarketing</w:t>
            </w:r>
            <w:proofErr w:type="spellEnd"/>
            <w:r w:rsidRPr="006D3C7F">
              <w:rPr>
                <w:rFonts w:ascii="Times New Roman" w:hAnsi="Times New Roman" w:cs="Times New Roman"/>
                <w:i/>
              </w:rPr>
              <w:t xml:space="preserve"> ar </w:t>
            </w:r>
            <w:proofErr w:type="spellStart"/>
            <w:r w:rsidRPr="006D3C7F">
              <w:rPr>
                <w:rFonts w:ascii="Times New Roman" w:hAnsi="Times New Roman" w:cs="Times New Roman"/>
                <w:i/>
              </w:rPr>
              <w:t>refurbished</w:t>
            </w:r>
            <w:proofErr w:type="spellEnd"/>
            <w:r w:rsidRPr="006D3C7F">
              <w:rPr>
                <w:rFonts w:ascii="Times New Roman" w:hAnsi="Times New Roman" w:cs="Times New Roman"/>
              </w:rPr>
              <w:t>) įrangos.</w:t>
            </w:r>
          </w:p>
        </w:tc>
      </w:tr>
      <w:tr w:rsidR="00E27A09" w:rsidRPr="006D3C7F" w14:paraId="450F81E8" w14:textId="77777777" w:rsidTr="00580CF2">
        <w:tc>
          <w:tcPr>
            <w:tcW w:w="568" w:type="dxa"/>
            <w:tcBorders>
              <w:top w:val="single" w:sz="4" w:space="0" w:color="auto"/>
              <w:left w:val="single" w:sz="4" w:space="0" w:color="auto"/>
              <w:bottom w:val="single" w:sz="4" w:space="0" w:color="auto"/>
              <w:right w:val="single" w:sz="4" w:space="0" w:color="auto"/>
            </w:tcBorders>
          </w:tcPr>
          <w:p w14:paraId="6D475DE2"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65E98D6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Garantinė priežiūra</w:t>
            </w:r>
          </w:p>
        </w:tc>
        <w:tc>
          <w:tcPr>
            <w:tcW w:w="7405" w:type="dxa"/>
            <w:gridSpan w:val="2"/>
            <w:tcBorders>
              <w:top w:val="single" w:sz="4" w:space="0" w:color="auto"/>
              <w:left w:val="single" w:sz="4" w:space="0" w:color="auto"/>
              <w:bottom w:val="single" w:sz="4" w:space="0" w:color="auto"/>
              <w:right w:val="single" w:sz="4" w:space="0" w:color="auto"/>
            </w:tcBorders>
          </w:tcPr>
          <w:p w14:paraId="4BE199D4"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28D740D2"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Visi aukščiau išvardinti garantiniai įsipareigojimai turi būti užtikrinti įrangos gamintojo.</w:t>
            </w:r>
          </w:p>
          <w:p w14:paraId="64DE73D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27A09" w:rsidRPr="006D3C7F" w14:paraId="56B2BF03" w14:textId="77777777" w:rsidTr="00580CF2">
        <w:tc>
          <w:tcPr>
            <w:tcW w:w="568" w:type="dxa"/>
            <w:tcBorders>
              <w:top w:val="single" w:sz="4" w:space="0" w:color="auto"/>
              <w:left w:val="single" w:sz="4" w:space="0" w:color="auto"/>
              <w:bottom w:val="single" w:sz="4" w:space="0" w:color="auto"/>
              <w:right w:val="single" w:sz="4" w:space="0" w:color="auto"/>
            </w:tcBorders>
          </w:tcPr>
          <w:p w14:paraId="7EF789F4"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9744C53"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Aplinkosauginiai reikalavimai</w:t>
            </w:r>
          </w:p>
        </w:tc>
        <w:tc>
          <w:tcPr>
            <w:tcW w:w="7405" w:type="dxa"/>
            <w:gridSpan w:val="2"/>
            <w:tcBorders>
              <w:top w:val="single" w:sz="4" w:space="0" w:color="auto"/>
              <w:left w:val="single" w:sz="4" w:space="0" w:color="auto"/>
              <w:bottom w:val="single" w:sz="4" w:space="0" w:color="auto"/>
              <w:right w:val="single" w:sz="4" w:space="0" w:color="auto"/>
            </w:tcBorders>
          </w:tcPr>
          <w:p w14:paraId="7DA1019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Įrangos energijos vartojimo efektyvumo reikalavimai turi atitikti Komisijos reglamente (ES) 2019/424 </w:t>
            </w:r>
            <w:hyperlink r:id="rId8" w:history="1">
              <w:r w:rsidRPr="006D3C7F">
                <w:rPr>
                  <w:rStyle w:val="Hipersaitas"/>
                  <w:rFonts w:ascii="Times New Roman" w:hAnsi="Times New Roman" w:cs="Times New Roman"/>
                </w:rPr>
                <w:t>https://eur-lex.europa.eu/EN/legal-content/summary/ecodesign-requirements-servers-and-data-storage-products.html</w:t>
              </w:r>
            </w:hyperlink>
            <w:r w:rsidRPr="006D3C7F">
              <w:rPr>
                <w:rFonts w:ascii="Times New Roman" w:hAnsi="Times New Roman" w:cs="Times New Roman"/>
              </w:rPr>
              <w:t xml:space="preserve"> dėl serverių ir duomenų saugojimo produktų ekologinio projektavimo reikalavimų nustatytus reikalavimus arba lygiaverčius.</w:t>
            </w:r>
          </w:p>
          <w:p w14:paraId="24C5E36E" w14:textId="77777777" w:rsidR="00E27A09" w:rsidRPr="006D3C7F" w:rsidRDefault="00E27A09" w:rsidP="00580CF2">
            <w:pPr>
              <w:spacing w:line="240" w:lineRule="exact"/>
              <w:ind w:left="80" w:right="114"/>
              <w:jc w:val="both"/>
              <w:rPr>
                <w:rFonts w:ascii="Times New Roman" w:hAnsi="Times New Roman" w:cs="Times New Roman"/>
                <w:b/>
              </w:rPr>
            </w:pPr>
            <w:r w:rsidRPr="006D3C7F">
              <w:rPr>
                <w:rFonts w:ascii="Times New Roman" w:hAnsi="Times New Roman" w:cs="Times New Roman"/>
                <w:b/>
              </w:rPr>
              <w:t>Kartu su pasiūlymu Tiekėjas turi pateikti gamintojo deklaraciją ar kitą dokumentą, patvirtinantį atitiktį šiems reikalavimams.</w:t>
            </w:r>
          </w:p>
        </w:tc>
      </w:tr>
      <w:tr w:rsidR="00E27A09" w:rsidRPr="006D3C7F" w14:paraId="4D39312A" w14:textId="77777777" w:rsidTr="00580CF2">
        <w:tc>
          <w:tcPr>
            <w:tcW w:w="568" w:type="dxa"/>
            <w:tcBorders>
              <w:top w:val="single" w:sz="4" w:space="0" w:color="auto"/>
              <w:left w:val="single" w:sz="4" w:space="0" w:color="auto"/>
              <w:bottom w:val="single" w:sz="4" w:space="0" w:color="auto"/>
              <w:right w:val="single" w:sz="4" w:space="0" w:color="auto"/>
            </w:tcBorders>
          </w:tcPr>
          <w:p w14:paraId="2256BDF1" w14:textId="77777777" w:rsidR="00E27A09" w:rsidRPr="006D3C7F" w:rsidRDefault="00E27A09" w:rsidP="00580CF2">
            <w:pPr>
              <w:pStyle w:val="Sraopastraipa"/>
              <w:numPr>
                <w:ilvl w:val="0"/>
                <w:numId w:val="13"/>
              </w:numPr>
              <w:spacing w:line="240" w:lineRule="exact"/>
              <w:ind w:hanging="607"/>
              <w:jc w:val="center"/>
              <w:rPr>
                <w:rFonts w:ascii="Times New Roman" w:hAnsi="Times New Roman" w:cs="Times New Roman"/>
              </w:rPr>
            </w:pPr>
          </w:p>
        </w:tc>
        <w:tc>
          <w:tcPr>
            <w:tcW w:w="2234" w:type="dxa"/>
            <w:gridSpan w:val="2"/>
            <w:tcBorders>
              <w:top w:val="single" w:sz="4" w:space="0" w:color="auto"/>
              <w:left w:val="single" w:sz="4" w:space="0" w:color="auto"/>
              <w:bottom w:val="single" w:sz="4" w:space="0" w:color="auto"/>
              <w:right w:val="single" w:sz="4" w:space="0" w:color="auto"/>
            </w:tcBorders>
          </w:tcPr>
          <w:p w14:paraId="74C196F2"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Gamintojo kodai</w:t>
            </w:r>
          </w:p>
        </w:tc>
        <w:tc>
          <w:tcPr>
            <w:tcW w:w="7405" w:type="dxa"/>
            <w:gridSpan w:val="2"/>
            <w:tcBorders>
              <w:top w:val="single" w:sz="4" w:space="0" w:color="auto"/>
              <w:left w:val="single" w:sz="4" w:space="0" w:color="auto"/>
              <w:bottom w:val="single" w:sz="4" w:space="0" w:color="auto"/>
              <w:right w:val="single" w:sz="4" w:space="0" w:color="auto"/>
            </w:tcBorders>
          </w:tcPr>
          <w:p w14:paraId="41C8BE4C" w14:textId="77777777" w:rsidR="00E27A09" w:rsidRPr="006D3C7F" w:rsidRDefault="00E27A09" w:rsidP="00580CF2">
            <w:pPr>
              <w:tabs>
                <w:tab w:val="left" w:pos="612"/>
              </w:tabs>
              <w:spacing w:line="240" w:lineRule="exact"/>
              <w:ind w:left="80" w:right="114"/>
              <w:jc w:val="both"/>
              <w:rPr>
                <w:rFonts w:ascii="Times New Roman" w:hAnsi="Times New Roman" w:cs="Times New Roman"/>
                <w:b/>
                <w:highlight w:val="green"/>
              </w:rPr>
            </w:pPr>
            <w:r w:rsidRPr="006D3C7F">
              <w:rPr>
                <w:rFonts w:ascii="Times New Roman" w:hAnsi="Times New Roman" w:cs="Times New Roman"/>
                <w:b/>
              </w:rPr>
              <w:t xml:space="preserve">Kartu su pasiūlymu turi būti pateikti visi siūlomos įrangos komplektuojančių dalių gamintojo produktų pavadinimai, kodai bei kiekiai. </w:t>
            </w:r>
          </w:p>
        </w:tc>
      </w:tr>
    </w:tbl>
    <w:p w14:paraId="26200402" w14:textId="77777777" w:rsidR="00E27A09" w:rsidRPr="006D3C7F" w:rsidRDefault="00E27A09" w:rsidP="00E27A09">
      <w:pPr>
        <w:tabs>
          <w:tab w:val="left" w:pos="426"/>
          <w:tab w:val="left" w:pos="851"/>
        </w:tabs>
        <w:spacing w:line="240" w:lineRule="exact"/>
        <w:rPr>
          <w:rFonts w:ascii="Times New Roman" w:hAnsi="Times New Roman" w:cs="Times New Roman"/>
        </w:rPr>
      </w:pPr>
    </w:p>
    <w:p w14:paraId="35467BD9"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p>
    <w:p w14:paraId="6C09F35E"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r w:rsidRPr="006D3C7F">
        <w:rPr>
          <w:rFonts w:ascii="Times New Roman" w:hAnsi="Times New Roman" w:cs="Times New Roman"/>
        </w:rPr>
        <w:t xml:space="preserve">3. lentelė. Tarnybinių stočių modulių talpykla – 1 </w:t>
      </w:r>
      <w:r w:rsidRPr="606424E2">
        <w:rPr>
          <w:rFonts w:ascii="Times New Roman" w:hAnsi="Times New Roman" w:cs="Times New Roman"/>
        </w:rPr>
        <w:t>vnt</w:t>
      </w:r>
      <w:r w:rsidRPr="006D3C7F">
        <w:rPr>
          <w:rFonts w:ascii="Times New Roman" w:hAnsi="Times New Roman" w:cs="Times New Roman"/>
        </w:rPr>
        <w:t>.</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0"/>
        <w:gridCol w:w="2237"/>
        <w:gridCol w:w="7410"/>
      </w:tblGrid>
      <w:tr w:rsidR="00E27A09" w:rsidRPr="006D3C7F" w14:paraId="6348CBA4" w14:textId="77777777" w:rsidTr="00580CF2">
        <w:tc>
          <w:tcPr>
            <w:tcW w:w="560" w:type="dxa"/>
            <w:tcBorders>
              <w:top w:val="single" w:sz="4" w:space="0" w:color="auto"/>
              <w:left w:val="single" w:sz="4" w:space="0" w:color="auto"/>
              <w:bottom w:val="single" w:sz="4" w:space="0" w:color="auto"/>
              <w:right w:val="single" w:sz="4" w:space="0" w:color="auto"/>
            </w:tcBorders>
          </w:tcPr>
          <w:p w14:paraId="54CA5E8C" w14:textId="77777777" w:rsidR="00E27A09" w:rsidRPr="006D3C7F" w:rsidRDefault="00E27A09" w:rsidP="00580CF2">
            <w:pPr>
              <w:spacing w:line="240" w:lineRule="exact"/>
              <w:rPr>
                <w:rFonts w:ascii="Times New Roman" w:hAnsi="Times New Roman" w:cs="Times New Roman"/>
                <w:b/>
              </w:rPr>
            </w:pPr>
            <w:r w:rsidRPr="006D3C7F">
              <w:rPr>
                <w:rFonts w:ascii="Times New Roman" w:hAnsi="Times New Roman" w:cs="Times New Roman"/>
                <w:b/>
              </w:rPr>
              <w:t>Eil. Nr.</w:t>
            </w:r>
          </w:p>
        </w:tc>
        <w:tc>
          <w:tcPr>
            <w:tcW w:w="2237" w:type="dxa"/>
            <w:tcBorders>
              <w:top w:val="single" w:sz="4" w:space="0" w:color="auto"/>
              <w:left w:val="single" w:sz="4" w:space="0" w:color="auto"/>
              <w:bottom w:val="single" w:sz="4" w:space="0" w:color="auto"/>
              <w:right w:val="single" w:sz="4" w:space="0" w:color="auto"/>
            </w:tcBorders>
            <w:vAlign w:val="center"/>
          </w:tcPr>
          <w:p w14:paraId="729A155F" w14:textId="77777777" w:rsidR="00E27A09" w:rsidRPr="006D3C7F" w:rsidRDefault="00E27A09" w:rsidP="00580CF2">
            <w:pPr>
              <w:spacing w:line="240" w:lineRule="exact"/>
              <w:jc w:val="center"/>
              <w:rPr>
                <w:rFonts w:ascii="Times New Roman" w:hAnsi="Times New Roman" w:cs="Times New Roman"/>
                <w:b/>
              </w:rPr>
            </w:pPr>
            <w:r w:rsidRPr="006D3C7F">
              <w:rPr>
                <w:rFonts w:ascii="Times New Roman" w:hAnsi="Times New Roman" w:cs="Times New Roman"/>
                <w:b/>
              </w:rPr>
              <w:t>Parametras</w:t>
            </w:r>
          </w:p>
        </w:tc>
        <w:tc>
          <w:tcPr>
            <w:tcW w:w="7410" w:type="dxa"/>
            <w:tcBorders>
              <w:top w:val="single" w:sz="4" w:space="0" w:color="auto"/>
              <w:left w:val="single" w:sz="4" w:space="0" w:color="auto"/>
              <w:bottom w:val="single" w:sz="4" w:space="0" w:color="auto"/>
              <w:right w:val="single" w:sz="4" w:space="0" w:color="auto"/>
            </w:tcBorders>
            <w:vAlign w:val="center"/>
          </w:tcPr>
          <w:p w14:paraId="1C32C8A9" w14:textId="77777777" w:rsidR="00E27A09" w:rsidRPr="006D3C7F" w:rsidRDefault="00E27A09" w:rsidP="00580CF2">
            <w:pPr>
              <w:spacing w:line="240" w:lineRule="exact"/>
              <w:ind w:firstLine="113"/>
              <w:jc w:val="center"/>
              <w:rPr>
                <w:rFonts w:ascii="Times New Roman" w:hAnsi="Times New Roman" w:cs="Times New Roman"/>
                <w:b/>
              </w:rPr>
            </w:pPr>
            <w:r w:rsidRPr="006D3C7F">
              <w:rPr>
                <w:rFonts w:ascii="Times New Roman" w:hAnsi="Times New Roman" w:cs="Times New Roman"/>
                <w:b/>
              </w:rPr>
              <w:t>Minimalūs reikalavimai (galima siūlyti geresnius)</w:t>
            </w:r>
          </w:p>
        </w:tc>
      </w:tr>
      <w:tr w:rsidR="00E27A09" w:rsidRPr="006D3C7F" w14:paraId="11ACB953" w14:textId="77777777" w:rsidTr="00580CF2">
        <w:tc>
          <w:tcPr>
            <w:tcW w:w="560" w:type="dxa"/>
            <w:tcBorders>
              <w:top w:val="single" w:sz="4" w:space="0" w:color="auto"/>
              <w:left w:val="single" w:sz="4" w:space="0" w:color="auto"/>
              <w:bottom w:val="single" w:sz="4" w:space="0" w:color="auto"/>
              <w:right w:val="single" w:sz="4" w:space="0" w:color="auto"/>
            </w:tcBorders>
          </w:tcPr>
          <w:p w14:paraId="7AB94105"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300052F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Modelis</w:t>
            </w:r>
          </w:p>
        </w:tc>
        <w:tc>
          <w:tcPr>
            <w:tcW w:w="7410" w:type="dxa"/>
            <w:tcBorders>
              <w:top w:val="single" w:sz="4" w:space="0" w:color="auto"/>
              <w:left w:val="single" w:sz="4" w:space="0" w:color="auto"/>
              <w:bottom w:val="single" w:sz="4" w:space="0" w:color="auto"/>
              <w:right w:val="single" w:sz="4" w:space="0" w:color="auto"/>
            </w:tcBorders>
          </w:tcPr>
          <w:p w14:paraId="177C2BE5"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Nurodyti.</w:t>
            </w:r>
          </w:p>
        </w:tc>
      </w:tr>
      <w:tr w:rsidR="00E27A09" w:rsidRPr="006D3C7F" w14:paraId="5292DBF1" w14:textId="77777777" w:rsidTr="00580CF2">
        <w:tc>
          <w:tcPr>
            <w:tcW w:w="560" w:type="dxa"/>
            <w:tcBorders>
              <w:top w:val="single" w:sz="4" w:space="0" w:color="auto"/>
              <w:left w:val="single" w:sz="4" w:space="0" w:color="auto"/>
              <w:bottom w:val="single" w:sz="4" w:space="0" w:color="auto"/>
              <w:right w:val="single" w:sz="4" w:space="0" w:color="auto"/>
            </w:tcBorders>
          </w:tcPr>
          <w:p w14:paraId="2A4E636B"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1C48D78A"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Gamintojas*</w:t>
            </w:r>
          </w:p>
        </w:tc>
        <w:tc>
          <w:tcPr>
            <w:tcW w:w="7410" w:type="dxa"/>
            <w:tcBorders>
              <w:top w:val="single" w:sz="4" w:space="0" w:color="auto"/>
              <w:left w:val="single" w:sz="4" w:space="0" w:color="auto"/>
              <w:bottom w:val="single" w:sz="4" w:space="0" w:color="auto"/>
              <w:right w:val="single" w:sz="4" w:space="0" w:color="auto"/>
            </w:tcBorders>
          </w:tcPr>
          <w:p w14:paraId="3181908A"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Nurodyti.</w:t>
            </w:r>
          </w:p>
        </w:tc>
      </w:tr>
      <w:tr w:rsidR="00E27A09" w:rsidRPr="006D3C7F" w14:paraId="5208668A" w14:textId="77777777" w:rsidTr="00580CF2">
        <w:tc>
          <w:tcPr>
            <w:tcW w:w="560" w:type="dxa"/>
            <w:tcBorders>
              <w:top w:val="single" w:sz="4" w:space="0" w:color="auto"/>
              <w:left w:val="single" w:sz="4" w:space="0" w:color="auto"/>
              <w:bottom w:val="single" w:sz="4" w:space="0" w:color="auto"/>
              <w:right w:val="single" w:sz="4" w:space="0" w:color="auto"/>
            </w:tcBorders>
          </w:tcPr>
          <w:p w14:paraId="670C9646"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68EDE095"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Talpyklos tipas</w:t>
            </w:r>
          </w:p>
        </w:tc>
        <w:tc>
          <w:tcPr>
            <w:tcW w:w="7410" w:type="dxa"/>
            <w:tcBorders>
              <w:top w:val="single" w:sz="4" w:space="0" w:color="auto"/>
              <w:left w:val="single" w:sz="4" w:space="0" w:color="auto"/>
              <w:bottom w:val="single" w:sz="4" w:space="0" w:color="auto"/>
              <w:right w:val="single" w:sz="4" w:space="0" w:color="auto"/>
            </w:tcBorders>
          </w:tcPr>
          <w:p w14:paraId="08CD9637"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Modulinė, montuojama į standartinę 19“ pločio kompiuterinės įrangos spintą.</w:t>
            </w:r>
          </w:p>
        </w:tc>
      </w:tr>
      <w:tr w:rsidR="00E27A09" w:rsidRPr="006D3C7F" w14:paraId="0A6B434F" w14:textId="77777777" w:rsidTr="00580CF2">
        <w:tc>
          <w:tcPr>
            <w:tcW w:w="560" w:type="dxa"/>
            <w:tcBorders>
              <w:top w:val="single" w:sz="4" w:space="0" w:color="auto"/>
              <w:left w:val="single" w:sz="4" w:space="0" w:color="auto"/>
              <w:bottom w:val="single" w:sz="4" w:space="0" w:color="auto"/>
              <w:right w:val="single" w:sz="4" w:space="0" w:color="auto"/>
            </w:tcBorders>
          </w:tcPr>
          <w:p w14:paraId="27529C91"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274D37C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Talpyklos talpa</w:t>
            </w:r>
          </w:p>
        </w:tc>
        <w:tc>
          <w:tcPr>
            <w:tcW w:w="7410" w:type="dxa"/>
            <w:tcBorders>
              <w:top w:val="single" w:sz="4" w:space="0" w:color="auto"/>
              <w:left w:val="single" w:sz="4" w:space="0" w:color="auto"/>
              <w:bottom w:val="single" w:sz="4" w:space="0" w:color="auto"/>
              <w:right w:val="single" w:sz="4" w:space="0" w:color="auto"/>
            </w:tcBorders>
          </w:tcPr>
          <w:p w14:paraId="586088C1"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Turi talpinti nemažiau kaip 12 modulinių („</w:t>
            </w:r>
            <w:proofErr w:type="spellStart"/>
            <w:r w:rsidRPr="006D3C7F">
              <w:rPr>
                <w:rFonts w:ascii="Times New Roman" w:hAnsi="Times New Roman" w:cs="Times New Roman"/>
                <w:i/>
              </w:rPr>
              <w:t>blade</w:t>
            </w:r>
            <w:proofErr w:type="spellEnd"/>
            <w:r w:rsidRPr="006D3C7F">
              <w:rPr>
                <w:rFonts w:ascii="Times New Roman" w:hAnsi="Times New Roman" w:cs="Times New Roman"/>
              </w:rPr>
              <w:t xml:space="preserve">“ tipo tarnybinių stočių). Turi būti suderinama su šiuo metu Fondo valdyboje naudojamomis HPE </w:t>
            </w:r>
            <w:proofErr w:type="spellStart"/>
            <w:r w:rsidRPr="006D3C7F">
              <w:rPr>
                <w:rFonts w:ascii="Times New Roman" w:hAnsi="Times New Roman" w:cs="Times New Roman"/>
              </w:rPr>
              <w:t>Synergy</w:t>
            </w:r>
            <w:proofErr w:type="spellEnd"/>
            <w:r w:rsidRPr="006D3C7F">
              <w:rPr>
                <w:rFonts w:ascii="Times New Roman" w:hAnsi="Times New Roman" w:cs="Times New Roman"/>
              </w:rPr>
              <w:t xml:space="preserve"> 480 tarnybinėmis stotimis</w:t>
            </w:r>
          </w:p>
        </w:tc>
      </w:tr>
      <w:tr w:rsidR="00E27A09" w:rsidRPr="006D3C7F" w14:paraId="09C51AFD" w14:textId="77777777" w:rsidTr="00580CF2">
        <w:tc>
          <w:tcPr>
            <w:tcW w:w="560" w:type="dxa"/>
            <w:tcBorders>
              <w:top w:val="single" w:sz="4" w:space="0" w:color="auto"/>
              <w:left w:val="single" w:sz="4" w:space="0" w:color="auto"/>
              <w:bottom w:val="single" w:sz="4" w:space="0" w:color="auto"/>
              <w:right w:val="single" w:sz="4" w:space="0" w:color="auto"/>
            </w:tcBorders>
          </w:tcPr>
          <w:p w14:paraId="5001F674"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7658A84A"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Talpyklos komplektacija ir aukšto patikimumo savybės</w:t>
            </w:r>
          </w:p>
        </w:tc>
        <w:tc>
          <w:tcPr>
            <w:tcW w:w="7410" w:type="dxa"/>
            <w:tcBorders>
              <w:top w:val="single" w:sz="4" w:space="0" w:color="auto"/>
              <w:left w:val="single" w:sz="4" w:space="0" w:color="auto"/>
              <w:bottom w:val="single" w:sz="4" w:space="0" w:color="auto"/>
              <w:right w:val="single" w:sz="4" w:space="0" w:color="auto"/>
            </w:tcBorders>
          </w:tcPr>
          <w:p w14:paraId="423D0B28"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Turi būti komplektuojama su:</w:t>
            </w:r>
          </w:p>
          <w:p w14:paraId="3AE1C324" w14:textId="77777777" w:rsidR="00E27A09" w:rsidRPr="002358B4" w:rsidRDefault="00E27A09" w:rsidP="002358B4">
            <w:pPr>
              <w:numPr>
                <w:ilvl w:val="0"/>
                <w:numId w:val="16"/>
              </w:numPr>
              <w:ind w:left="298" w:hanging="283"/>
              <w:jc w:val="both"/>
              <w:rPr>
                <w:rFonts w:ascii="Times New Roman" w:eastAsia="Times New Roman" w:hAnsi="Times New Roman" w:cs="Times New Roman"/>
                <w:color w:val="000000"/>
              </w:rPr>
            </w:pPr>
            <w:r w:rsidRPr="002358B4">
              <w:rPr>
                <w:rFonts w:ascii="Times New Roman" w:eastAsia="Times New Roman" w:hAnsi="Times New Roman" w:cs="Times New Roman"/>
                <w:color w:val="000000"/>
              </w:rPr>
              <w:t>dubliuotais, „karšto keitimo“ tinklo komutatoriais, valdymo moduliais. Jeigu siūloma daugiau nei viena talpykla, visų talpyklų komplektas turi užtikrinti visas žemiau minimas specifikacijas;</w:t>
            </w:r>
          </w:p>
          <w:p w14:paraId="02080C1B" w14:textId="77777777" w:rsidR="00E27A09" w:rsidRPr="006D3C7F" w:rsidRDefault="00E27A09" w:rsidP="002358B4">
            <w:pPr>
              <w:numPr>
                <w:ilvl w:val="0"/>
                <w:numId w:val="16"/>
              </w:numPr>
              <w:ind w:left="298" w:hanging="283"/>
              <w:jc w:val="both"/>
              <w:rPr>
                <w:rFonts w:ascii="Times New Roman" w:hAnsi="Times New Roman" w:cs="Times New Roman"/>
              </w:rPr>
            </w:pPr>
            <w:r w:rsidRPr="002358B4">
              <w:rPr>
                <w:rFonts w:ascii="Times New Roman" w:eastAsia="Times New Roman" w:hAnsi="Times New Roman" w:cs="Times New Roman"/>
                <w:color w:val="000000"/>
              </w:rPr>
              <w:t>dubliuotais, „karšto keitimo“ maitinimo šaltiniais ir aušinimo ventiliatoriais, pakankamos komplektacijos, kad aptarnautų maksimalų (įskaitant plėtimo galimybes) tarnybinių stočių ir kitų modulių talpykloje skaičių. Maitinimo šaltiniai turi dirbti N+N dubliavimo principu. Nurodyti maitinimo šaltinių kiekį bei galią.</w:t>
            </w:r>
          </w:p>
        </w:tc>
      </w:tr>
      <w:tr w:rsidR="00E27A09" w:rsidRPr="006D3C7F" w14:paraId="56DEFA39" w14:textId="77777777" w:rsidTr="00580CF2">
        <w:tc>
          <w:tcPr>
            <w:tcW w:w="560" w:type="dxa"/>
            <w:tcBorders>
              <w:top w:val="single" w:sz="4" w:space="0" w:color="auto"/>
              <w:left w:val="single" w:sz="4" w:space="0" w:color="auto"/>
              <w:bottom w:val="single" w:sz="4" w:space="0" w:color="auto"/>
              <w:right w:val="single" w:sz="4" w:space="0" w:color="auto"/>
            </w:tcBorders>
          </w:tcPr>
          <w:p w14:paraId="69A911B5"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16194DA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Tinklo komutatoriai</w:t>
            </w:r>
          </w:p>
        </w:tc>
        <w:tc>
          <w:tcPr>
            <w:tcW w:w="7410" w:type="dxa"/>
            <w:tcBorders>
              <w:top w:val="single" w:sz="4" w:space="0" w:color="auto"/>
              <w:left w:val="single" w:sz="4" w:space="0" w:color="auto"/>
              <w:bottom w:val="single" w:sz="4" w:space="0" w:color="auto"/>
              <w:right w:val="single" w:sz="4" w:space="0" w:color="auto"/>
            </w:tcBorders>
          </w:tcPr>
          <w:p w14:paraId="63C3A77F"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Ne mažiau 2 vnt. „karšto“ keitimo  tipo apjungiančių savyje LAN ir SAN srautus ir palaikančių </w:t>
            </w:r>
            <w:proofErr w:type="spellStart"/>
            <w:r w:rsidRPr="006D3C7F">
              <w:rPr>
                <w:rFonts w:ascii="Times New Roman" w:hAnsi="Times New Roman" w:cs="Times New Roman"/>
              </w:rPr>
              <w:t>FCoE</w:t>
            </w:r>
            <w:proofErr w:type="spellEnd"/>
            <w:r w:rsidRPr="006D3C7F">
              <w:rPr>
                <w:rFonts w:ascii="Times New Roman" w:hAnsi="Times New Roman" w:cs="Times New Roman"/>
              </w:rPr>
              <w:t xml:space="preserve"> (</w:t>
            </w:r>
            <w:proofErr w:type="spellStart"/>
            <w:r w:rsidRPr="006D3C7F">
              <w:rPr>
                <w:rFonts w:ascii="Times New Roman" w:hAnsi="Times New Roman" w:cs="Times New Roman"/>
                <w:i/>
              </w:rPr>
              <w:t>Fiber</w:t>
            </w:r>
            <w:proofErr w:type="spellEnd"/>
            <w:r w:rsidRPr="006D3C7F">
              <w:rPr>
                <w:rFonts w:ascii="Times New Roman" w:hAnsi="Times New Roman" w:cs="Times New Roman"/>
                <w:i/>
              </w:rPr>
              <w:t xml:space="preserve"> </w:t>
            </w:r>
            <w:proofErr w:type="spellStart"/>
            <w:r w:rsidRPr="006D3C7F">
              <w:rPr>
                <w:rFonts w:ascii="Times New Roman" w:hAnsi="Times New Roman" w:cs="Times New Roman"/>
                <w:i/>
              </w:rPr>
              <w:t>Channel</w:t>
            </w:r>
            <w:proofErr w:type="spellEnd"/>
            <w:r w:rsidRPr="006D3C7F">
              <w:rPr>
                <w:rFonts w:ascii="Times New Roman" w:hAnsi="Times New Roman" w:cs="Times New Roman"/>
                <w:i/>
              </w:rPr>
              <w:t xml:space="preserve"> </w:t>
            </w:r>
            <w:proofErr w:type="spellStart"/>
            <w:r w:rsidRPr="006D3C7F">
              <w:rPr>
                <w:rFonts w:ascii="Times New Roman" w:hAnsi="Times New Roman" w:cs="Times New Roman"/>
                <w:i/>
              </w:rPr>
              <w:t>over</w:t>
            </w:r>
            <w:proofErr w:type="spellEnd"/>
            <w:r w:rsidRPr="006D3C7F">
              <w:rPr>
                <w:rFonts w:ascii="Times New Roman" w:hAnsi="Times New Roman" w:cs="Times New Roman"/>
                <w:i/>
              </w:rPr>
              <w:t xml:space="preserve"> </w:t>
            </w:r>
            <w:proofErr w:type="spellStart"/>
            <w:r w:rsidRPr="006D3C7F">
              <w:rPr>
                <w:rFonts w:ascii="Times New Roman" w:hAnsi="Times New Roman" w:cs="Times New Roman"/>
                <w:i/>
              </w:rPr>
              <w:t>Ethernet</w:t>
            </w:r>
            <w:proofErr w:type="spellEnd"/>
            <w:r w:rsidRPr="006D3C7F">
              <w:rPr>
                <w:rFonts w:ascii="Times New Roman" w:hAnsi="Times New Roman" w:cs="Times New Roman"/>
              </w:rPr>
              <w:t xml:space="preserve">) komutatorių, kurių bendras suminis pralaidumas į tarnybines stotis ne mažiau 100 </w:t>
            </w:r>
            <w:proofErr w:type="spellStart"/>
            <w:r w:rsidRPr="006D3C7F">
              <w:rPr>
                <w:rFonts w:ascii="Times New Roman" w:hAnsi="Times New Roman" w:cs="Times New Roman"/>
              </w:rPr>
              <w:t>Gbps</w:t>
            </w:r>
            <w:proofErr w:type="spellEnd"/>
            <w:r w:rsidRPr="006D3C7F">
              <w:rPr>
                <w:rFonts w:ascii="Times New Roman" w:hAnsi="Times New Roman" w:cs="Times New Roman"/>
              </w:rPr>
              <w:t>.</w:t>
            </w:r>
          </w:p>
          <w:p w14:paraId="63FDB210"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Tinklo komutatoriai turi būti neblokuojančios (angl. </w:t>
            </w:r>
            <w:proofErr w:type="spellStart"/>
            <w:r w:rsidRPr="006D3C7F">
              <w:rPr>
                <w:rFonts w:ascii="Times New Roman" w:hAnsi="Times New Roman" w:cs="Times New Roman"/>
                <w:i/>
              </w:rPr>
              <w:t>Non-blocking</w:t>
            </w:r>
            <w:proofErr w:type="spellEnd"/>
            <w:r w:rsidRPr="006D3C7F">
              <w:rPr>
                <w:rFonts w:ascii="Times New Roman" w:hAnsi="Times New Roman" w:cs="Times New Roman"/>
              </w:rPr>
              <w:t xml:space="preserve">) architektūros, vieno vidinis našumas – ne mažiau kaip 6 </w:t>
            </w:r>
            <w:proofErr w:type="spellStart"/>
            <w:r w:rsidRPr="006D3C7F">
              <w:rPr>
                <w:rFonts w:ascii="Times New Roman" w:hAnsi="Times New Roman" w:cs="Times New Roman"/>
              </w:rPr>
              <w:t>Tbps</w:t>
            </w:r>
            <w:proofErr w:type="spellEnd"/>
            <w:r w:rsidRPr="006D3C7F">
              <w:rPr>
                <w:rFonts w:ascii="Times New Roman" w:hAnsi="Times New Roman" w:cs="Times New Roman"/>
              </w:rPr>
              <w:t>.</w:t>
            </w:r>
          </w:p>
          <w:p w14:paraId="16A5047B"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Bendras suminis visų komutatorių prievadų kiekis skirtas išorinės infrastruktūros pajungimui - ne mažiau kaip 6 </w:t>
            </w:r>
            <w:proofErr w:type="spellStart"/>
            <w:r w:rsidRPr="006D3C7F">
              <w:rPr>
                <w:rFonts w:ascii="Times New Roman" w:hAnsi="Times New Roman" w:cs="Times New Roman"/>
              </w:rPr>
              <w:t>vnt</w:t>
            </w:r>
            <w:proofErr w:type="spellEnd"/>
            <w:r w:rsidRPr="006D3C7F">
              <w:rPr>
                <w:rFonts w:ascii="Times New Roman" w:hAnsi="Times New Roman" w:cs="Times New Roman"/>
              </w:rPr>
              <w:t xml:space="preserve"> 100 </w:t>
            </w:r>
            <w:proofErr w:type="spellStart"/>
            <w:r w:rsidRPr="006D3C7F">
              <w:rPr>
                <w:rFonts w:ascii="Times New Roman" w:hAnsi="Times New Roman" w:cs="Times New Roman"/>
              </w:rPr>
              <w:t>GbE</w:t>
            </w:r>
            <w:proofErr w:type="spellEnd"/>
            <w:r w:rsidRPr="006D3C7F">
              <w:rPr>
                <w:rFonts w:ascii="Times New Roman" w:hAnsi="Times New Roman" w:cs="Times New Roman"/>
              </w:rPr>
              <w:t xml:space="preserve"> QSFP28 jungčių pajungimui prie išorinės infrastruktūros, kurios gali dirbti šiais režimais - 1x100Gb, 4x25Gb, 1x40Gb, 4x10Gb, 1x25Gb arba 1x10Gb </w:t>
            </w:r>
            <w:proofErr w:type="spellStart"/>
            <w:r w:rsidRPr="006D3C7F">
              <w:rPr>
                <w:rFonts w:ascii="Times New Roman" w:hAnsi="Times New Roman" w:cs="Times New Roman"/>
              </w:rPr>
              <w:t>Ethernet</w:t>
            </w:r>
            <w:proofErr w:type="spellEnd"/>
            <w:r w:rsidRPr="006D3C7F">
              <w:rPr>
                <w:rFonts w:ascii="Times New Roman" w:hAnsi="Times New Roman" w:cs="Times New Roman"/>
              </w:rPr>
              <w:t xml:space="preserve"> arba </w:t>
            </w:r>
            <w:r w:rsidRPr="006D3C7F">
              <w:rPr>
                <w:rFonts w:ascii="Times New Roman" w:hAnsi="Times New Roman" w:cs="Times New Roman"/>
              </w:rPr>
              <w:lastRenderedPageBreak/>
              <w:t>1x32Gb FC arba 1x16Gb FC pajungimui į LAN/SAN komutatorius (turi būti palaikomi visi režimai)</w:t>
            </w:r>
          </w:p>
          <w:p w14:paraId="53A98F0A"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Komplekte pateikiami 4 x 100Gb  ir 4 x 32G FC optiniai keitikliai suderinami su siūloma įranga</w:t>
            </w:r>
          </w:p>
          <w:p w14:paraId="2AE160DB"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Turi palaikyti:</w:t>
            </w:r>
          </w:p>
          <w:p w14:paraId="234D6C74" w14:textId="77777777" w:rsidR="00E27A09" w:rsidRPr="002358B4" w:rsidRDefault="00E27A09" w:rsidP="002358B4">
            <w:pPr>
              <w:numPr>
                <w:ilvl w:val="0"/>
                <w:numId w:val="16"/>
              </w:numPr>
              <w:ind w:left="440" w:hanging="284"/>
              <w:jc w:val="both"/>
              <w:rPr>
                <w:rFonts w:ascii="Times New Roman" w:eastAsia="Times New Roman" w:hAnsi="Times New Roman" w:cs="Times New Roman"/>
                <w:color w:val="000000"/>
              </w:rPr>
            </w:pPr>
            <w:r w:rsidRPr="002358B4">
              <w:rPr>
                <w:rFonts w:ascii="Times New Roman" w:eastAsia="Times New Roman" w:hAnsi="Times New Roman" w:cs="Times New Roman"/>
                <w:color w:val="000000"/>
              </w:rPr>
              <w:t>Tinklo prievadų apjungimą (IEEE 802.3ad LACP);</w:t>
            </w:r>
          </w:p>
          <w:p w14:paraId="6C466F23" w14:textId="77777777" w:rsidR="00E27A09" w:rsidRPr="002358B4" w:rsidRDefault="00E27A09" w:rsidP="002358B4">
            <w:pPr>
              <w:numPr>
                <w:ilvl w:val="0"/>
                <w:numId w:val="16"/>
              </w:numPr>
              <w:ind w:left="440" w:hanging="284"/>
              <w:jc w:val="both"/>
              <w:rPr>
                <w:rFonts w:ascii="Times New Roman" w:eastAsia="Times New Roman" w:hAnsi="Times New Roman" w:cs="Times New Roman"/>
                <w:color w:val="000000"/>
              </w:rPr>
            </w:pPr>
            <w:r w:rsidRPr="002358B4">
              <w:rPr>
                <w:rFonts w:ascii="Times New Roman" w:eastAsia="Times New Roman" w:hAnsi="Times New Roman" w:cs="Times New Roman"/>
                <w:color w:val="000000"/>
              </w:rPr>
              <w:t>Ne mažiau 256 virtualių tinklų (IEEE 802.1Q VLAN);</w:t>
            </w:r>
          </w:p>
          <w:p w14:paraId="6522791D" w14:textId="77777777" w:rsidR="00E27A09" w:rsidRPr="00A73C1A" w:rsidRDefault="00E27A09" w:rsidP="002358B4">
            <w:pPr>
              <w:numPr>
                <w:ilvl w:val="0"/>
                <w:numId w:val="16"/>
              </w:numPr>
              <w:ind w:left="440" w:hanging="284"/>
              <w:jc w:val="both"/>
              <w:rPr>
                <w:rFonts w:ascii="Times New Roman" w:eastAsia="Times New Roman" w:hAnsi="Times New Roman" w:cs="Times New Roman"/>
                <w:color w:val="000000"/>
                <w:lang w:val="en-US"/>
              </w:rPr>
            </w:pPr>
            <w:r w:rsidRPr="002358B4">
              <w:rPr>
                <w:rFonts w:ascii="Times New Roman" w:eastAsia="Times New Roman" w:hAnsi="Times New Roman" w:cs="Times New Roman"/>
                <w:color w:val="000000"/>
              </w:rPr>
              <w:t>„Sulieto“ tinklo specifinius protokolus</w:t>
            </w:r>
            <w:r w:rsidRPr="00A73C1A">
              <w:rPr>
                <w:rFonts w:ascii="Times New Roman" w:eastAsia="Times New Roman" w:hAnsi="Times New Roman" w:cs="Times New Roman"/>
                <w:color w:val="000000"/>
                <w:lang w:val="en-US"/>
              </w:rPr>
              <w:t xml:space="preserve"> (IEEE 802.1Qbb Priority-Based </w:t>
            </w:r>
            <w:r w:rsidRPr="002358B4">
              <w:rPr>
                <w:rFonts w:ascii="Times New Roman" w:eastAsia="Times New Roman" w:hAnsi="Times New Roman" w:cs="Times New Roman"/>
                <w:i/>
                <w:color w:val="000000"/>
                <w:lang w:val="en-US"/>
              </w:rPr>
              <w:t>Flow Control</w:t>
            </w:r>
            <w:r w:rsidRPr="00A73C1A">
              <w:rPr>
                <w:rFonts w:ascii="Times New Roman" w:eastAsia="Times New Roman" w:hAnsi="Times New Roman" w:cs="Times New Roman"/>
                <w:color w:val="000000"/>
                <w:lang w:val="en-US"/>
              </w:rPr>
              <w:t xml:space="preserve">, IEEE 802.1Qaz </w:t>
            </w:r>
            <w:r w:rsidRPr="002358B4">
              <w:rPr>
                <w:rFonts w:ascii="Times New Roman" w:eastAsia="Times New Roman" w:hAnsi="Times New Roman" w:cs="Times New Roman"/>
                <w:i/>
                <w:color w:val="000000"/>
                <w:lang w:val="en-US"/>
              </w:rPr>
              <w:t>Enhanced Transmission Selection</w:t>
            </w:r>
            <w:r w:rsidRPr="00A73C1A">
              <w:rPr>
                <w:rFonts w:ascii="Times New Roman" w:eastAsia="Times New Roman" w:hAnsi="Times New Roman" w:cs="Times New Roman"/>
                <w:color w:val="000000"/>
                <w:lang w:val="en-US"/>
              </w:rPr>
              <w:t xml:space="preserve">, IEEE 802.1AB </w:t>
            </w:r>
            <w:r w:rsidRPr="002358B4">
              <w:rPr>
                <w:rFonts w:ascii="Times New Roman" w:eastAsia="Times New Roman" w:hAnsi="Times New Roman" w:cs="Times New Roman"/>
                <w:i/>
                <w:color w:val="000000"/>
                <w:lang w:val="en-US"/>
              </w:rPr>
              <w:t>Data Center Bridging Capability Exchange Protocol</w:t>
            </w:r>
            <w:r w:rsidRPr="00A73C1A">
              <w:rPr>
                <w:rFonts w:ascii="Times New Roman" w:eastAsia="Times New Roman" w:hAnsi="Times New Roman" w:cs="Times New Roman"/>
                <w:color w:val="000000"/>
                <w:lang w:val="en-US"/>
              </w:rPr>
              <w:t>).</w:t>
            </w:r>
          </w:p>
          <w:p w14:paraId="768D40D9"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Tinklo komutatoriai turi leisti apjungti iki ne mažiau kaip 3 modulių talpyklų į loginę vieną talpykla su vieningu valdymu ir visų modulių talpyklų komutatoriai turi apsijungti į vieną loginę dubliuotą komutatorių porą.</w:t>
            </w:r>
          </w:p>
          <w:p w14:paraId="23FDB394"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Visą aukščiau išvardintą funkcionalumą galima realizuoti ir naudojant išorinius komutatorius su ne blogesniu našumu ir funkcionalumu. Tuo atveju bendras modulių talpyklos pajungimui prie išorinės infrastruktūros prievadų kiekis – ne mažiau kaip 12 QSFP+ jungčių (su aukščiau minėtais parametrais) išorinės infrastruktūros pajungimui ir ne mažiau kaip 36 dubliuotomis jungčių poromis skirtomis tarnybinių stočių pajungimui su sumine greitaveika į kiekvieną serverį - ne lėtesne kaip 100Gbps greitaveika į kiekvieną serverį</w:t>
            </w:r>
          </w:p>
        </w:tc>
      </w:tr>
      <w:tr w:rsidR="00E27A09" w:rsidRPr="006D3C7F" w14:paraId="765AA6EF" w14:textId="77777777" w:rsidTr="00580CF2">
        <w:tc>
          <w:tcPr>
            <w:tcW w:w="560" w:type="dxa"/>
            <w:tcBorders>
              <w:top w:val="single" w:sz="4" w:space="0" w:color="auto"/>
              <w:left w:val="single" w:sz="4" w:space="0" w:color="auto"/>
              <w:bottom w:val="single" w:sz="4" w:space="0" w:color="auto"/>
              <w:right w:val="single" w:sz="4" w:space="0" w:color="auto"/>
            </w:tcBorders>
          </w:tcPr>
          <w:p w14:paraId="43324528"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7A93F14F"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Talpyklos valdymas</w:t>
            </w:r>
          </w:p>
        </w:tc>
        <w:tc>
          <w:tcPr>
            <w:tcW w:w="7410" w:type="dxa"/>
            <w:tcBorders>
              <w:top w:val="single" w:sz="4" w:space="0" w:color="auto"/>
              <w:left w:val="single" w:sz="4" w:space="0" w:color="auto"/>
              <w:bottom w:val="single" w:sz="4" w:space="0" w:color="auto"/>
              <w:right w:val="single" w:sz="4" w:space="0" w:color="auto"/>
            </w:tcBorders>
          </w:tcPr>
          <w:p w14:paraId="189D657A"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Ne mažiau 2 vnt. integruotų valdymo modulių kiekvienoje modulinėje talpykloje, leidžiantys nepriklausomai nuo operacinės sistemos įjungti, išjungti tarnybines stotis, peradresuoti grafinę ir tekstinę konsolę, naudoti virtualų nuotolinį DVD ir USB, nuotolinio valdymo atveju sesiją apsaugant SSL protokolu.</w:t>
            </w:r>
          </w:p>
          <w:p w14:paraId="694AC3DF"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Turi palaikyti vartotojų autentikavimą LDAP protokolu centralizuotose tarnybose. </w:t>
            </w:r>
          </w:p>
          <w:p w14:paraId="744937F2"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Turi būti pateikta programinė įranga, užtikrinanti „</w:t>
            </w:r>
            <w:proofErr w:type="spellStart"/>
            <w:r w:rsidRPr="006D3C7F">
              <w:rPr>
                <w:rFonts w:ascii="Times New Roman" w:hAnsi="Times New Roman" w:cs="Times New Roman"/>
                <w:i/>
              </w:rPr>
              <w:t>blade</w:t>
            </w:r>
            <w:proofErr w:type="spellEnd"/>
            <w:r w:rsidRPr="006D3C7F">
              <w:rPr>
                <w:rFonts w:ascii="Times New Roman" w:hAnsi="Times New Roman" w:cs="Times New Roman"/>
              </w:rPr>
              <w:t>“ tarybinių stočių, tinklo komutatorių valdymą, inventorizavimą, monitoringą, konfigūravimą, pranešimų gavimą ir registravimą. Ši programinė įranga turi būti skirta valdyti visas siūlomas „</w:t>
            </w:r>
            <w:proofErr w:type="spellStart"/>
            <w:r w:rsidRPr="006D3C7F">
              <w:rPr>
                <w:rFonts w:ascii="Times New Roman" w:hAnsi="Times New Roman" w:cs="Times New Roman"/>
                <w:i/>
              </w:rPr>
              <w:t>blade</w:t>
            </w:r>
            <w:proofErr w:type="spellEnd"/>
            <w:r w:rsidRPr="006D3C7F">
              <w:rPr>
                <w:rFonts w:ascii="Times New Roman" w:hAnsi="Times New Roman" w:cs="Times New Roman"/>
              </w:rPr>
              <w:t xml:space="preserve">“ tarnybines stotis, tinklo komutatorius ir tarnybinių stočių talpyklą. </w:t>
            </w:r>
          </w:p>
          <w:p w14:paraId="37F43B5F"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Turi integruotis į šiuo metu naudojamą </w:t>
            </w:r>
            <w:r w:rsidRPr="006D3C7F">
              <w:rPr>
                <w:rFonts w:ascii="Times New Roman" w:hAnsi="Times New Roman" w:cs="Times New Roman"/>
                <w:i/>
              </w:rPr>
              <w:t xml:space="preserve">HPE </w:t>
            </w:r>
            <w:proofErr w:type="spellStart"/>
            <w:r w:rsidRPr="006D3C7F">
              <w:rPr>
                <w:rFonts w:ascii="Times New Roman" w:hAnsi="Times New Roman" w:cs="Times New Roman"/>
                <w:i/>
              </w:rPr>
              <w:t>OneView</w:t>
            </w:r>
            <w:proofErr w:type="spellEnd"/>
            <w:r w:rsidRPr="006D3C7F">
              <w:rPr>
                <w:rFonts w:ascii="Times New Roman" w:hAnsi="Times New Roman" w:cs="Times New Roman"/>
              </w:rPr>
              <w:t xml:space="preserve"> valdymo bei konfigūravimo programinę įrangą.</w:t>
            </w:r>
          </w:p>
          <w:p w14:paraId="2F967A1D"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Turi būti realizuota galimybė nepriklausomai nuo operacinės sistemos priskirti virtualius MAC adresus „</w:t>
            </w:r>
            <w:proofErr w:type="spellStart"/>
            <w:r w:rsidRPr="006D3C7F">
              <w:rPr>
                <w:rFonts w:ascii="Times New Roman" w:hAnsi="Times New Roman" w:cs="Times New Roman"/>
                <w:i/>
              </w:rPr>
              <w:t>blade</w:t>
            </w:r>
            <w:proofErr w:type="spellEnd"/>
            <w:r w:rsidRPr="006D3C7F">
              <w:rPr>
                <w:rFonts w:ascii="Times New Roman" w:hAnsi="Times New Roman" w:cs="Times New Roman"/>
              </w:rPr>
              <w:t>“ tipo tarnybinėms stotims – automatizuoti MAC adresų priskyrimą, konfigūravimą ir peradresavimą diegiant, keičiant ar perskirstant „</w:t>
            </w:r>
            <w:proofErr w:type="spellStart"/>
            <w:r w:rsidRPr="006D3C7F">
              <w:rPr>
                <w:rFonts w:ascii="Times New Roman" w:hAnsi="Times New Roman" w:cs="Times New Roman"/>
                <w:i/>
              </w:rPr>
              <w:t>blade</w:t>
            </w:r>
            <w:proofErr w:type="spellEnd"/>
            <w:r w:rsidRPr="006D3C7F">
              <w:rPr>
                <w:rFonts w:ascii="Times New Roman" w:hAnsi="Times New Roman" w:cs="Times New Roman"/>
              </w:rPr>
              <w:t>“ tipo tarnybines stotis talpykloje, nekeičiant jų konfigūracijos.</w:t>
            </w:r>
          </w:p>
          <w:p w14:paraId="3AD772C4"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Turi būti realizuota galimybė nepriklausomai nuo operacinės sistemos priskirti virtualius WWN adresus „</w:t>
            </w:r>
            <w:proofErr w:type="spellStart"/>
            <w:r w:rsidRPr="006D3C7F">
              <w:rPr>
                <w:rFonts w:ascii="Times New Roman" w:hAnsi="Times New Roman" w:cs="Times New Roman"/>
                <w:i/>
              </w:rPr>
              <w:t>blade</w:t>
            </w:r>
            <w:proofErr w:type="spellEnd"/>
            <w:r w:rsidRPr="006D3C7F">
              <w:rPr>
                <w:rFonts w:ascii="Times New Roman" w:hAnsi="Times New Roman" w:cs="Times New Roman"/>
              </w:rPr>
              <w:t>“ tipo tarnybinėms stotims – automatizuoti WWN adresų priskyrimą, konfigūravimą ir peradresavimą diegiant, keičiant ar perskirstant „</w:t>
            </w:r>
            <w:proofErr w:type="spellStart"/>
            <w:r w:rsidRPr="006D3C7F">
              <w:rPr>
                <w:rFonts w:ascii="Times New Roman" w:hAnsi="Times New Roman" w:cs="Times New Roman"/>
                <w:i/>
              </w:rPr>
              <w:t>blade</w:t>
            </w:r>
            <w:proofErr w:type="spellEnd"/>
            <w:r w:rsidRPr="006D3C7F">
              <w:rPr>
                <w:rFonts w:ascii="Times New Roman" w:hAnsi="Times New Roman" w:cs="Times New Roman"/>
              </w:rPr>
              <w:t>“ tipo tarnybines stotis talpykloje, nekeičiant jų konfigūracijos.</w:t>
            </w:r>
          </w:p>
        </w:tc>
      </w:tr>
      <w:tr w:rsidR="00E27A09" w:rsidRPr="006D3C7F" w14:paraId="5C056ACC" w14:textId="77777777" w:rsidTr="00580CF2">
        <w:tc>
          <w:tcPr>
            <w:tcW w:w="560" w:type="dxa"/>
            <w:tcBorders>
              <w:top w:val="single" w:sz="4" w:space="0" w:color="auto"/>
              <w:left w:val="single" w:sz="4" w:space="0" w:color="auto"/>
              <w:bottom w:val="single" w:sz="4" w:space="0" w:color="auto"/>
              <w:right w:val="single" w:sz="4" w:space="0" w:color="auto"/>
            </w:tcBorders>
          </w:tcPr>
          <w:p w14:paraId="0EC327F2"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6FE031F9"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Suderinamumas</w:t>
            </w:r>
          </w:p>
        </w:tc>
        <w:tc>
          <w:tcPr>
            <w:tcW w:w="7410" w:type="dxa"/>
            <w:tcBorders>
              <w:top w:val="single" w:sz="4" w:space="0" w:color="auto"/>
              <w:left w:val="single" w:sz="4" w:space="0" w:color="auto"/>
              <w:bottom w:val="single" w:sz="4" w:space="0" w:color="auto"/>
              <w:right w:val="single" w:sz="4" w:space="0" w:color="auto"/>
            </w:tcBorders>
          </w:tcPr>
          <w:p w14:paraId="06EA0D1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Turi apsijungti su šiuo metu naudojama „</w:t>
            </w:r>
            <w:r w:rsidRPr="006D3C7F">
              <w:rPr>
                <w:rFonts w:ascii="Times New Roman" w:hAnsi="Times New Roman" w:cs="Times New Roman"/>
                <w:i/>
              </w:rPr>
              <w:t xml:space="preserve">HPE </w:t>
            </w:r>
            <w:proofErr w:type="spellStart"/>
            <w:r w:rsidRPr="006D3C7F">
              <w:rPr>
                <w:rFonts w:ascii="Times New Roman" w:hAnsi="Times New Roman" w:cs="Times New Roman"/>
                <w:i/>
              </w:rPr>
              <w:t>Synergy</w:t>
            </w:r>
            <w:proofErr w:type="spellEnd"/>
            <w:r w:rsidRPr="006D3C7F">
              <w:rPr>
                <w:rFonts w:ascii="Times New Roman" w:hAnsi="Times New Roman" w:cs="Times New Roman"/>
                <w:i/>
              </w:rPr>
              <w:t xml:space="preserve"> 12000 </w:t>
            </w:r>
            <w:proofErr w:type="spellStart"/>
            <w:r w:rsidRPr="006D3C7F">
              <w:rPr>
                <w:rFonts w:ascii="Times New Roman" w:hAnsi="Times New Roman" w:cs="Times New Roman"/>
                <w:i/>
              </w:rPr>
              <w:t>OneView</w:t>
            </w:r>
            <w:proofErr w:type="spellEnd"/>
            <w:r w:rsidRPr="006D3C7F">
              <w:rPr>
                <w:rFonts w:ascii="Times New Roman" w:hAnsi="Times New Roman" w:cs="Times New Roman"/>
              </w:rPr>
              <w:t>“ valdymo bei konfigūravimo programine įranga.</w:t>
            </w:r>
          </w:p>
        </w:tc>
      </w:tr>
      <w:tr w:rsidR="00E27A09" w:rsidRPr="006D3C7F" w14:paraId="7578E16D" w14:textId="77777777" w:rsidTr="00580CF2">
        <w:tc>
          <w:tcPr>
            <w:tcW w:w="560" w:type="dxa"/>
            <w:tcBorders>
              <w:top w:val="single" w:sz="4" w:space="0" w:color="auto"/>
              <w:left w:val="single" w:sz="4" w:space="0" w:color="auto"/>
              <w:bottom w:val="single" w:sz="4" w:space="0" w:color="auto"/>
              <w:right w:val="single" w:sz="4" w:space="0" w:color="auto"/>
            </w:tcBorders>
          </w:tcPr>
          <w:p w14:paraId="56DEF178"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41E26EDF"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Surinkimo reikalavimai</w:t>
            </w:r>
          </w:p>
        </w:tc>
        <w:tc>
          <w:tcPr>
            <w:tcW w:w="7410" w:type="dxa"/>
            <w:tcBorders>
              <w:top w:val="single" w:sz="4" w:space="0" w:color="auto"/>
              <w:left w:val="single" w:sz="4" w:space="0" w:color="auto"/>
              <w:bottom w:val="single" w:sz="4" w:space="0" w:color="auto"/>
              <w:right w:val="single" w:sz="4" w:space="0" w:color="auto"/>
            </w:tcBorders>
          </w:tcPr>
          <w:p w14:paraId="26C43888" w14:textId="77777777" w:rsidR="00E27A09" w:rsidRPr="006D3C7F" w:rsidRDefault="00E27A09" w:rsidP="00580CF2">
            <w:pPr>
              <w:spacing w:line="280" w:lineRule="exact"/>
              <w:jc w:val="both"/>
              <w:rPr>
                <w:rFonts w:ascii="Times New Roman" w:hAnsi="Times New Roman" w:cs="Times New Roman"/>
              </w:rPr>
            </w:pPr>
            <w:r w:rsidRPr="006D3C7F">
              <w:rPr>
                <w:rFonts w:ascii="Times New Roman" w:hAnsi="Times New Roman" w:cs="Times New Roman"/>
              </w:rPr>
              <w:t xml:space="preserve">Siūloma įranga turi būti nauja ir ankščiau nenaudota, </w:t>
            </w:r>
            <w:proofErr w:type="spellStart"/>
            <w:r w:rsidRPr="006D3C7F">
              <w:rPr>
                <w:rFonts w:ascii="Times New Roman" w:hAnsi="Times New Roman" w:cs="Times New Roman"/>
              </w:rPr>
              <w:t>gamykliškai</w:t>
            </w:r>
            <w:proofErr w:type="spellEnd"/>
            <w:r w:rsidRPr="006D3C7F">
              <w:rPr>
                <w:rFonts w:ascii="Times New Roman" w:hAnsi="Times New Roman" w:cs="Times New Roman"/>
              </w:rPr>
              <w:t xml:space="preserve"> atnaujinti (angl. </w:t>
            </w:r>
            <w:proofErr w:type="spellStart"/>
            <w:r w:rsidRPr="006D3C7F">
              <w:rPr>
                <w:rFonts w:ascii="Times New Roman" w:hAnsi="Times New Roman" w:cs="Times New Roman"/>
                <w:i/>
              </w:rPr>
              <w:t>Renewed</w:t>
            </w:r>
            <w:proofErr w:type="spellEnd"/>
            <w:r w:rsidRPr="006D3C7F">
              <w:rPr>
                <w:rFonts w:ascii="Times New Roman" w:hAnsi="Times New Roman" w:cs="Times New Roman"/>
                <w:i/>
              </w:rPr>
              <w:t xml:space="preserve">, </w:t>
            </w:r>
            <w:proofErr w:type="spellStart"/>
            <w:r w:rsidRPr="006D3C7F">
              <w:rPr>
                <w:rFonts w:ascii="Times New Roman" w:hAnsi="Times New Roman" w:cs="Times New Roman"/>
                <w:i/>
              </w:rPr>
              <w:t>Refurbished</w:t>
            </w:r>
            <w:proofErr w:type="spellEnd"/>
            <w:r w:rsidRPr="006D3C7F">
              <w:rPr>
                <w:rFonts w:ascii="Times New Roman" w:hAnsi="Times New Roman" w:cs="Times New Roman"/>
                <w:i/>
              </w:rPr>
              <w:t xml:space="preserve">, </w:t>
            </w:r>
            <w:proofErr w:type="spellStart"/>
            <w:r w:rsidRPr="006D3C7F">
              <w:rPr>
                <w:rFonts w:ascii="Times New Roman" w:hAnsi="Times New Roman" w:cs="Times New Roman"/>
                <w:i/>
              </w:rPr>
              <w:t>Remarketed</w:t>
            </w:r>
            <w:proofErr w:type="spellEnd"/>
            <w:r w:rsidRPr="006D3C7F">
              <w:rPr>
                <w:rFonts w:ascii="Times New Roman" w:hAnsi="Times New Roman" w:cs="Times New Roman"/>
              </w:rPr>
              <w:t>) komponentai neleistini.</w:t>
            </w:r>
          </w:p>
          <w:p w14:paraId="50B972E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Visos komplektuojančios talpyklos dalys privalo būti komplektuojamos talpyklos gamintojo arba kelių gamintojų sertifikuota bendras darbui ir pažymėtos gamintojo gamykliniais kodais.</w:t>
            </w:r>
          </w:p>
        </w:tc>
      </w:tr>
      <w:tr w:rsidR="00E27A09" w:rsidRPr="006D3C7F" w14:paraId="36D30CA3" w14:textId="77777777" w:rsidTr="00580CF2">
        <w:tc>
          <w:tcPr>
            <w:tcW w:w="560" w:type="dxa"/>
            <w:tcBorders>
              <w:top w:val="single" w:sz="4" w:space="0" w:color="auto"/>
              <w:left w:val="single" w:sz="4" w:space="0" w:color="auto"/>
              <w:bottom w:val="single" w:sz="4" w:space="0" w:color="auto"/>
              <w:right w:val="single" w:sz="4" w:space="0" w:color="auto"/>
            </w:tcBorders>
          </w:tcPr>
          <w:p w14:paraId="396CFB93"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24FBFC5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Papildomi reikalavimai</w:t>
            </w:r>
          </w:p>
        </w:tc>
        <w:tc>
          <w:tcPr>
            <w:tcW w:w="7410" w:type="dxa"/>
            <w:tcBorders>
              <w:top w:val="single" w:sz="4" w:space="0" w:color="auto"/>
              <w:left w:val="single" w:sz="4" w:space="0" w:color="auto"/>
              <w:bottom w:val="single" w:sz="4" w:space="0" w:color="auto"/>
              <w:right w:val="single" w:sz="4" w:space="0" w:color="auto"/>
            </w:tcBorders>
          </w:tcPr>
          <w:p w14:paraId="720B4E98"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Visa siūloma įranga turi būti nauja, negalima siūlyti naudotos arba naudotos ir atnaujintos (angl. </w:t>
            </w:r>
            <w:proofErr w:type="spellStart"/>
            <w:r w:rsidRPr="006D3C7F">
              <w:rPr>
                <w:rFonts w:ascii="Times New Roman" w:hAnsi="Times New Roman" w:cs="Times New Roman"/>
                <w:i/>
              </w:rPr>
              <w:t>remarketing</w:t>
            </w:r>
            <w:proofErr w:type="spellEnd"/>
            <w:r w:rsidRPr="006D3C7F">
              <w:rPr>
                <w:rFonts w:ascii="Times New Roman" w:hAnsi="Times New Roman" w:cs="Times New Roman"/>
                <w:i/>
              </w:rPr>
              <w:t xml:space="preserve"> ar </w:t>
            </w:r>
            <w:proofErr w:type="spellStart"/>
            <w:r w:rsidRPr="006D3C7F">
              <w:rPr>
                <w:rFonts w:ascii="Times New Roman" w:hAnsi="Times New Roman" w:cs="Times New Roman"/>
                <w:i/>
              </w:rPr>
              <w:t>refurbished</w:t>
            </w:r>
            <w:proofErr w:type="spellEnd"/>
            <w:r w:rsidRPr="006D3C7F">
              <w:rPr>
                <w:rFonts w:ascii="Times New Roman" w:hAnsi="Times New Roman" w:cs="Times New Roman"/>
              </w:rPr>
              <w:t>) įrangos.</w:t>
            </w:r>
          </w:p>
        </w:tc>
      </w:tr>
      <w:tr w:rsidR="00E27A09" w:rsidRPr="006D3C7F" w14:paraId="7DB2C819" w14:textId="77777777" w:rsidTr="00580CF2">
        <w:tc>
          <w:tcPr>
            <w:tcW w:w="560" w:type="dxa"/>
            <w:tcBorders>
              <w:top w:val="single" w:sz="4" w:space="0" w:color="auto"/>
              <w:left w:val="single" w:sz="4" w:space="0" w:color="auto"/>
              <w:bottom w:val="single" w:sz="4" w:space="0" w:color="auto"/>
              <w:right w:val="single" w:sz="4" w:space="0" w:color="auto"/>
            </w:tcBorders>
          </w:tcPr>
          <w:p w14:paraId="5998A6F3"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50499B08"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Garantinė priežiūra</w:t>
            </w:r>
          </w:p>
        </w:tc>
        <w:tc>
          <w:tcPr>
            <w:tcW w:w="7410" w:type="dxa"/>
            <w:tcBorders>
              <w:top w:val="single" w:sz="4" w:space="0" w:color="auto"/>
              <w:left w:val="single" w:sz="4" w:space="0" w:color="auto"/>
              <w:bottom w:val="single" w:sz="4" w:space="0" w:color="auto"/>
              <w:right w:val="single" w:sz="4" w:space="0" w:color="auto"/>
            </w:tcBorders>
          </w:tcPr>
          <w:p w14:paraId="32CD6B2E"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0D95A56C"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Visi aukščiau išvardinti garantiniai įsipareigojimai turi būti užtikrinti įrangos gamintojo.</w:t>
            </w:r>
          </w:p>
          <w:p w14:paraId="40F7CE51"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27A09" w:rsidRPr="006D3C7F" w14:paraId="4B0EDA1A" w14:textId="77777777" w:rsidTr="00580CF2">
        <w:tc>
          <w:tcPr>
            <w:tcW w:w="560" w:type="dxa"/>
            <w:tcBorders>
              <w:top w:val="single" w:sz="4" w:space="0" w:color="auto"/>
              <w:left w:val="single" w:sz="4" w:space="0" w:color="auto"/>
              <w:bottom w:val="single" w:sz="4" w:space="0" w:color="auto"/>
              <w:right w:val="single" w:sz="4" w:space="0" w:color="auto"/>
            </w:tcBorders>
          </w:tcPr>
          <w:p w14:paraId="4EB35CA5"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51F5FFA1"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Aplinkosauginiai reikalavimai</w:t>
            </w:r>
          </w:p>
        </w:tc>
        <w:tc>
          <w:tcPr>
            <w:tcW w:w="7410" w:type="dxa"/>
            <w:tcBorders>
              <w:top w:val="single" w:sz="4" w:space="0" w:color="auto"/>
              <w:left w:val="single" w:sz="4" w:space="0" w:color="auto"/>
              <w:bottom w:val="single" w:sz="4" w:space="0" w:color="auto"/>
              <w:right w:val="single" w:sz="4" w:space="0" w:color="auto"/>
            </w:tcBorders>
          </w:tcPr>
          <w:p w14:paraId="655CAD96"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Įrangos energijos vartojimo efektyvumo reikalavimai turi atitikti Komisijos reglamente (ES) 2019/424 </w:t>
            </w:r>
            <w:hyperlink r:id="rId9" w:history="1">
              <w:r w:rsidRPr="006D3C7F">
                <w:rPr>
                  <w:rStyle w:val="Hipersaitas"/>
                  <w:rFonts w:ascii="Times New Roman" w:hAnsi="Times New Roman" w:cs="Times New Roman"/>
                </w:rPr>
                <w:t>https://eur-lex.europa.eu/EN/legal-content/summary/ecodesign-requirements-servers-and-data-storage-products.html</w:t>
              </w:r>
            </w:hyperlink>
            <w:r w:rsidRPr="006D3C7F">
              <w:rPr>
                <w:rFonts w:ascii="Times New Roman" w:hAnsi="Times New Roman" w:cs="Times New Roman"/>
              </w:rPr>
              <w:t xml:space="preserve"> dėl serverių ir duomenų saugojimo produktų ekologinio projektavimo reikalavimų nustatytus reikalavimus arba lygiaverčius.</w:t>
            </w:r>
          </w:p>
          <w:p w14:paraId="2F7C3520" w14:textId="77777777" w:rsidR="00E27A09" w:rsidRPr="006D3C7F" w:rsidRDefault="00E27A09" w:rsidP="00580CF2">
            <w:pPr>
              <w:spacing w:line="240" w:lineRule="exact"/>
              <w:ind w:left="80" w:right="114"/>
              <w:jc w:val="both"/>
              <w:rPr>
                <w:rFonts w:ascii="Times New Roman" w:hAnsi="Times New Roman" w:cs="Times New Roman"/>
                <w:b/>
              </w:rPr>
            </w:pPr>
            <w:r w:rsidRPr="006D3C7F">
              <w:rPr>
                <w:rFonts w:ascii="Times New Roman" w:hAnsi="Times New Roman" w:cs="Times New Roman"/>
                <w:b/>
              </w:rPr>
              <w:t>Kartu su pasiūlymu Tiekėjas turi pateikti gamintojo deklaraciją ar kitą dokumentą, patvirtinantį atitiktį šiems reikalavimams.</w:t>
            </w:r>
          </w:p>
        </w:tc>
      </w:tr>
      <w:tr w:rsidR="00E27A09" w:rsidRPr="006D3C7F" w14:paraId="52ED870A" w14:textId="77777777" w:rsidTr="00580CF2">
        <w:tc>
          <w:tcPr>
            <w:tcW w:w="560" w:type="dxa"/>
            <w:tcBorders>
              <w:top w:val="single" w:sz="4" w:space="0" w:color="auto"/>
              <w:left w:val="single" w:sz="4" w:space="0" w:color="auto"/>
              <w:bottom w:val="single" w:sz="4" w:space="0" w:color="auto"/>
              <w:right w:val="single" w:sz="4" w:space="0" w:color="auto"/>
            </w:tcBorders>
          </w:tcPr>
          <w:p w14:paraId="13D1EA3E" w14:textId="77777777" w:rsidR="00E27A09" w:rsidRPr="006D3C7F" w:rsidRDefault="00E27A09" w:rsidP="00580CF2">
            <w:pPr>
              <w:pStyle w:val="Sraopastraipa"/>
              <w:numPr>
                <w:ilvl w:val="0"/>
                <w:numId w:val="11"/>
              </w:numPr>
              <w:spacing w:line="240" w:lineRule="exact"/>
              <w:ind w:hanging="607"/>
              <w:jc w:val="center"/>
              <w:rPr>
                <w:rFonts w:ascii="Times New Roman" w:hAnsi="Times New Roman" w:cs="Times New Roman"/>
              </w:rPr>
            </w:pPr>
          </w:p>
        </w:tc>
        <w:tc>
          <w:tcPr>
            <w:tcW w:w="2237" w:type="dxa"/>
            <w:tcBorders>
              <w:top w:val="single" w:sz="4" w:space="0" w:color="auto"/>
              <w:left w:val="single" w:sz="4" w:space="0" w:color="auto"/>
              <w:bottom w:val="single" w:sz="4" w:space="0" w:color="auto"/>
              <w:right w:val="single" w:sz="4" w:space="0" w:color="auto"/>
            </w:tcBorders>
          </w:tcPr>
          <w:p w14:paraId="77141B58"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Gamintojo kodai</w:t>
            </w:r>
          </w:p>
        </w:tc>
        <w:tc>
          <w:tcPr>
            <w:tcW w:w="7410" w:type="dxa"/>
            <w:tcBorders>
              <w:top w:val="single" w:sz="4" w:space="0" w:color="auto"/>
              <w:left w:val="single" w:sz="4" w:space="0" w:color="auto"/>
              <w:bottom w:val="single" w:sz="4" w:space="0" w:color="auto"/>
              <w:right w:val="single" w:sz="4" w:space="0" w:color="auto"/>
            </w:tcBorders>
          </w:tcPr>
          <w:p w14:paraId="596A0277" w14:textId="77777777" w:rsidR="00E27A09" w:rsidRPr="006D3C7F" w:rsidRDefault="00E27A09" w:rsidP="00580CF2">
            <w:pPr>
              <w:tabs>
                <w:tab w:val="left" w:pos="612"/>
              </w:tabs>
              <w:spacing w:line="240" w:lineRule="exact"/>
              <w:ind w:left="80" w:right="114"/>
              <w:jc w:val="both"/>
              <w:rPr>
                <w:rFonts w:ascii="Times New Roman" w:hAnsi="Times New Roman" w:cs="Times New Roman"/>
                <w:b/>
                <w:highlight w:val="green"/>
              </w:rPr>
            </w:pPr>
            <w:r w:rsidRPr="006D3C7F">
              <w:rPr>
                <w:rFonts w:ascii="Times New Roman" w:hAnsi="Times New Roman" w:cs="Times New Roman"/>
                <w:b/>
              </w:rPr>
              <w:t xml:space="preserve">Kartu su pasiūlymu turi būti pateikti visi siūlomos įrangos komplektuojančių dalių gamintojo produktų pavadinimai, kodai bei kiekiai. </w:t>
            </w:r>
          </w:p>
        </w:tc>
      </w:tr>
    </w:tbl>
    <w:p w14:paraId="7D62757A" w14:textId="77777777" w:rsidR="00E27A09" w:rsidRPr="00D90CC2" w:rsidRDefault="00E27A09" w:rsidP="00E27A09">
      <w:pPr>
        <w:pStyle w:val="Sraopastraipa"/>
        <w:suppressAutoHyphens/>
        <w:autoSpaceDN w:val="0"/>
        <w:ind w:left="417"/>
        <w:textAlignment w:val="baseline"/>
        <w:rPr>
          <w:rFonts w:ascii="Times New Roman" w:hAnsi="Times New Roman" w:cs="Times New Roman"/>
          <w:b/>
          <w:bCs/>
        </w:rPr>
      </w:pPr>
    </w:p>
    <w:p w14:paraId="4541CA46" w14:textId="7FF7D83B" w:rsidR="00E27A09" w:rsidRPr="006D3C7F" w:rsidRDefault="00E27A09" w:rsidP="00E27A09">
      <w:pPr>
        <w:pStyle w:val="Sraopastraipa"/>
        <w:numPr>
          <w:ilvl w:val="0"/>
          <w:numId w:val="8"/>
        </w:numPr>
        <w:suppressAutoHyphens/>
        <w:autoSpaceDN w:val="0"/>
        <w:jc w:val="center"/>
        <w:textAlignment w:val="baseline"/>
        <w:rPr>
          <w:rFonts w:ascii="Times New Roman" w:hAnsi="Times New Roman" w:cs="Times New Roman"/>
          <w:b/>
          <w:bCs/>
        </w:rPr>
      </w:pPr>
      <w:r w:rsidRPr="006D3C7F">
        <w:rPr>
          <w:rFonts w:ascii="Times New Roman" w:hAnsi="Times New Roman" w:cs="Times New Roman"/>
          <w:b/>
          <w:bCs/>
          <w:caps/>
          <w:noProof/>
        </w:rPr>
        <w:t xml:space="preserve">REIKALAVIMAI </w:t>
      </w:r>
      <w:r w:rsidRPr="00BE7EF5">
        <w:rPr>
          <w:rFonts w:ascii="Times New Roman" w:hAnsi="Times New Roman" w:cs="Times New Roman"/>
          <w:b/>
          <w:bCs/>
          <w:caps/>
          <w:noProof/>
        </w:rPr>
        <w:t>Tinklo komutatori</w:t>
      </w:r>
      <w:r>
        <w:rPr>
          <w:rFonts w:ascii="Times New Roman" w:hAnsi="Times New Roman" w:cs="Times New Roman"/>
          <w:b/>
          <w:bCs/>
          <w:caps/>
          <w:noProof/>
        </w:rPr>
        <w:t>ų</w:t>
      </w:r>
      <w:r w:rsidRPr="00BE7EF5">
        <w:rPr>
          <w:rFonts w:ascii="Times New Roman" w:hAnsi="Times New Roman" w:cs="Times New Roman"/>
          <w:b/>
          <w:bCs/>
          <w:caps/>
          <w:noProof/>
        </w:rPr>
        <w:t xml:space="preserve"> ir serverių talpykl</w:t>
      </w:r>
      <w:r>
        <w:rPr>
          <w:rFonts w:ascii="Times New Roman" w:hAnsi="Times New Roman" w:cs="Times New Roman"/>
          <w:b/>
          <w:bCs/>
          <w:caps/>
          <w:noProof/>
        </w:rPr>
        <w:t>os</w:t>
      </w:r>
      <w:r w:rsidRPr="006D3C7F">
        <w:rPr>
          <w:rFonts w:ascii="Times New Roman" w:hAnsi="Times New Roman" w:cs="Times New Roman"/>
          <w:b/>
          <w:bCs/>
          <w:caps/>
          <w:noProof/>
        </w:rPr>
        <w:t xml:space="preserve"> DIEGIMO PASLAUGOMS</w:t>
      </w:r>
      <w:r w:rsidR="006F2276">
        <w:rPr>
          <w:rFonts w:ascii="Times New Roman" w:hAnsi="Times New Roman" w:cs="Times New Roman"/>
          <w:b/>
          <w:bCs/>
          <w:caps/>
          <w:noProof/>
        </w:rPr>
        <w:t xml:space="preserve"> (Pirmai pirkimo objekto daliai)</w:t>
      </w:r>
    </w:p>
    <w:p w14:paraId="07F9AA23" w14:textId="77777777" w:rsidR="00E27A09" w:rsidRPr="006D3C7F" w:rsidRDefault="00E27A09" w:rsidP="00E27A09">
      <w:pPr>
        <w:suppressAutoHyphens/>
        <w:autoSpaceDN w:val="0"/>
        <w:jc w:val="center"/>
        <w:textAlignment w:val="baseline"/>
        <w:rPr>
          <w:rFonts w:ascii="Times New Roman" w:hAnsi="Times New Roman" w:cs="Times New Roman"/>
          <w:b/>
          <w:bCs/>
        </w:rPr>
      </w:pPr>
    </w:p>
    <w:p w14:paraId="1000B7DE"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Tiekėjas turi atlikti šiuos darbus:</w:t>
      </w:r>
    </w:p>
    <w:p w14:paraId="069A6724"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Naujos DC infrastruktūros </w:t>
      </w:r>
      <w:r w:rsidRPr="00D90CC2">
        <w:rPr>
          <w:rFonts w:ascii="Times New Roman" w:eastAsia="Times New Roman" w:hAnsi="Times New Roman" w:cs="Times New Roman"/>
          <w:color w:val="000000" w:themeColor="text1"/>
          <w:lang w:eastAsia="lt-LT"/>
        </w:rPr>
        <w:t>tinklo komutatorių ir serverių talpyklos</w:t>
      </w:r>
      <w:r w:rsidRPr="006D3C7F">
        <w:rPr>
          <w:rFonts w:ascii="Times New Roman" w:eastAsia="Times New Roman" w:hAnsi="Times New Roman" w:cs="Times New Roman"/>
          <w:color w:val="000000" w:themeColor="text1"/>
          <w:lang w:eastAsia="lt-LT"/>
        </w:rPr>
        <w:t xml:space="preserve"> architektūros ir diegimo projekto plano parengimą;</w:t>
      </w:r>
    </w:p>
    <w:p w14:paraId="6C7378FD"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Esamų Fondo valdybos korinių komutatorių parengimą migravimui;</w:t>
      </w:r>
    </w:p>
    <w:p w14:paraId="24F5627F" w14:textId="77777777" w:rsidR="00E27A09"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Naujų Fondo valdybos prieigos agreguojančių komutatorių montavimą, migravimą;</w:t>
      </w:r>
    </w:p>
    <w:p w14:paraId="74D05ADB"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Esamų Fondo valdybos korinių komutatorių konfigūracijos transformavimą ir migravimą į naujus prieigos agreguojančius komutatorius;</w:t>
      </w:r>
    </w:p>
    <w:p w14:paraId="783A70A7"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Esamų korinių komutatorių sujungimų perkėlimą į naujus prieigos agreguojančius komutatorius;</w:t>
      </w:r>
    </w:p>
    <w:p w14:paraId="7500A27D"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Esamų korinių komutatorių Fondo valdyboje migravimą į trečią DC, jų montavimą ir perkonfigūravimą darbui trečiame DC;</w:t>
      </w:r>
    </w:p>
    <w:p w14:paraId="34667DF0"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Esamo korinių komutatorių žiedo tinklo paslaugų atstatymą, paslaugos turi būti ištestuotos tarp pirmo, antro ir trečio DC;</w:t>
      </w:r>
    </w:p>
    <w:p w14:paraId="5AFA22A6" w14:textId="77777777" w:rsidR="00E27A09" w:rsidRPr="006D3C7F"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Fondo valdybos tinklo paslaugų atstatymą, paslaugos turi būti ištestuotos tarp pirmo, antro, trečio DC ir Fondo valdybos;</w:t>
      </w:r>
    </w:p>
    <w:p w14:paraId="49101890"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Trečio DC tarnybinių stočių sujungimo komutatorių montavimą ir konfigūravimą;</w:t>
      </w:r>
    </w:p>
    <w:p w14:paraId="098B397D"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Trečio DC tarnybinių stočių talpyklos ir jos modulių montavimą, komutavimą ir konfigūravimą;</w:t>
      </w:r>
    </w:p>
    <w:p w14:paraId="3D291679"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Atnaujinti trečiame DC pateikiamos techninės įrangos komponentų </w:t>
      </w:r>
      <w:proofErr w:type="spellStart"/>
      <w:r w:rsidRPr="006D3C7F">
        <w:rPr>
          <w:rFonts w:ascii="Times New Roman" w:eastAsia="Times New Roman" w:hAnsi="Times New Roman" w:cs="Times New Roman"/>
          <w:color w:val="000000" w:themeColor="text1"/>
          <w:lang w:eastAsia="lt-LT"/>
        </w:rPr>
        <w:t>mikrokodo</w:t>
      </w:r>
      <w:proofErr w:type="spellEnd"/>
      <w:r w:rsidRPr="006D3C7F">
        <w:rPr>
          <w:rFonts w:ascii="Times New Roman" w:eastAsia="Times New Roman" w:hAnsi="Times New Roman" w:cs="Times New Roman"/>
          <w:color w:val="000000" w:themeColor="text1"/>
          <w:lang w:eastAsia="lt-LT"/>
        </w:rPr>
        <w:t xml:space="preserve"> programinę įrangą;</w:t>
      </w:r>
    </w:p>
    <w:p w14:paraId="6C500449"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Atlikti </w:t>
      </w:r>
      <w:r>
        <w:rPr>
          <w:rFonts w:ascii="Times New Roman" w:eastAsia="Times New Roman" w:hAnsi="Times New Roman" w:cs="Times New Roman"/>
          <w:color w:val="000000" w:themeColor="text1"/>
          <w:lang w:eastAsia="lt-LT"/>
        </w:rPr>
        <w:t>teikiamų</w:t>
      </w:r>
      <w:r w:rsidRPr="006D3C7F">
        <w:rPr>
          <w:rFonts w:ascii="Times New Roman" w:eastAsia="Times New Roman" w:hAnsi="Times New Roman" w:cs="Times New Roman"/>
          <w:color w:val="000000" w:themeColor="text1"/>
          <w:lang w:eastAsia="lt-LT"/>
        </w:rPr>
        <w:t xml:space="preserve"> komponentų kabelių prijungimą ir kabelių ženklinimą;</w:t>
      </w:r>
    </w:p>
    <w:p w14:paraId="54C146AD" w14:textId="77777777" w:rsidR="00E27A09" w:rsidRPr="00E8102C"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E8102C">
        <w:rPr>
          <w:rFonts w:ascii="Times New Roman" w:eastAsia="Times New Roman" w:hAnsi="Times New Roman" w:cs="Times New Roman"/>
          <w:color w:val="000000" w:themeColor="text1"/>
          <w:lang w:eastAsia="lt-LT"/>
        </w:rPr>
        <w:t>Esamų pagrindinių ugniasienių pirmame, antrame ir/arba trečiame DC konfigūravimą, atsižvelgiant į pasikeitusią tinklo topologiją;</w:t>
      </w:r>
    </w:p>
    <w:p w14:paraId="15C132E4" w14:textId="77777777" w:rsidR="00E27A09" w:rsidRPr="00E8102C"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E8102C">
        <w:rPr>
          <w:rFonts w:ascii="Times New Roman" w:eastAsia="Times New Roman" w:hAnsi="Times New Roman" w:cs="Times New Roman"/>
          <w:color w:val="000000" w:themeColor="text1"/>
          <w:lang w:eastAsia="lt-LT"/>
        </w:rPr>
        <w:t>Esamų tinklo srauto balansavimo įrenginių konfigūravimą, atsižvelgiant į pasikeitusią tinklo topologiją;</w:t>
      </w:r>
    </w:p>
    <w:p w14:paraId="2FCA18B7" w14:textId="692EB28B"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Pasirinktos esamos tarnybinės stoties iš antro DC išmontavimą, perkėlimą į trečią DC, montavimą ir konfigūravimą darbui trečiame DC;</w:t>
      </w:r>
    </w:p>
    <w:p w14:paraId="7722EDAF"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Perkeltos tarnybinės stoties komunikacijų, sujungimų ir darbo testavimą trečiame DC, įskaitant LAN ryšius</w:t>
      </w:r>
      <w:r>
        <w:rPr>
          <w:rFonts w:ascii="Times New Roman" w:eastAsia="Times New Roman" w:hAnsi="Times New Roman" w:cs="Times New Roman"/>
          <w:color w:val="000000" w:themeColor="text1"/>
          <w:lang w:eastAsia="lt-LT"/>
        </w:rPr>
        <w:t xml:space="preserve"> tarp DC ir</w:t>
      </w:r>
      <w:r w:rsidRPr="006D3C7F">
        <w:rPr>
          <w:rFonts w:ascii="Times New Roman" w:eastAsia="Times New Roman" w:hAnsi="Times New Roman" w:cs="Times New Roman"/>
          <w:color w:val="000000" w:themeColor="text1"/>
          <w:lang w:eastAsia="lt-LT"/>
        </w:rPr>
        <w:t xml:space="preserve"> ryšius su Fondo valdyba;</w:t>
      </w:r>
    </w:p>
    <w:p w14:paraId="12053E2D" w14:textId="77777777" w:rsidR="00E27A09" w:rsidRPr="006D3C7F" w:rsidRDefault="00E27A09" w:rsidP="0035159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Integruoti trečio DC </w:t>
      </w:r>
      <w:r>
        <w:rPr>
          <w:rFonts w:ascii="Times New Roman" w:eastAsia="Times New Roman" w:hAnsi="Times New Roman" w:cs="Times New Roman"/>
          <w:color w:val="000000" w:themeColor="text1"/>
          <w:lang w:eastAsia="lt-LT"/>
        </w:rPr>
        <w:t>tinklo ir talpyklos</w:t>
      </w:r>
      <w:r w:rsidRPr="006D3C7F">
        <w:rPr>
          <w:rFonts w:ascii="Times New Roman" w:eastAsia="Times New Roman" w:hAnsi="Times New Roman" w:cs="Times New Roman"/>
          <w:color w:val="000000" w:themeColor="text1"/>
          <w:lang w:eastAsia="lt-LT"/>
        </w:rPr>
        <w:t xml:space="preserve"> komponentus su naudojamais stebėjimo įrankiais;</w:t>
      </w:r>
    </w:p>
    <w:p w14:paraId="6E2EF187" w14:textId="77777777" w:rsidR="00E27A09" w:rsidRPr="00D90CC2" w:rsidRDefault="00E27A09" w:rsidP="0035159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D90CC2">
        <w:rPr>
          <w:rFonts w:ascii="Times New Roman" w:eastAsia="Times New Roman" w:hAnsi="Times New Roman" w:cs="Times New Roman"/>
          <w:color w:val="000000" w:themeColor="text1"/>
          <w:lang w:eastAsia="lt-LT"/>
        </w:rPr>
        <w:lastRenderedPageBreak/>
        <w:t>Tiekėjas privalo paskirti projekto vadovą, atsakingą už paslaugų įgyvendinimo koordinavimą, suderinto darbų grafiko vykdymo kontrolę ir bendradarbiavimo su Perkančiąja organizacija užtikrinimą. Tiekėjas privalo teikti periodines ataskaitas apie darbų eigą naudodamas Perkančiosios organizacijos formą.</w:t>
      </w:r>
    </w:p>
    <w:p w14:paraId="19F4B631" w14:textId="77777777" w:rsidR="00E27A09" w:rsidRPr="006D3C7F" w:rsidRDefault="00E27A09" w:rsidP="00FA5BE9">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Pateikti atliktų diegimo paslaugų dokumentaciją;</w:t>
      </w:r>
    </w:p>
    <w:p w14:paraId="5BFE29E0" w14:textId="77777777" w:rsidR="00E27A09" w:rsidRPr="006D3C7F" w:rsidRDefault="00E27A09" w:rsidP="00FA5BE9">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Supažindinti Fondo valdybos atsakingą už sutarties vykdymą asmenį su naujai įdiegta infrastruktūra ir atlikti įvadinius mokymus (ne mažiau kaip 4 akad. val. trukmės Fondo valdybos patalpose).</w:t>
      </w:r>
    </w:p>
    <w:p w14:paraId="4099596E" w14:textId="77777777" w:rsidR="00E27A09" w:rsidRPr="006D3C7F" w:rsidRDefault="00E27A09" w:rsidP="00FA5BE9">
      <w:pPr>
        <w:pStyle w:val="Sraopastraipa"/>
        <w:tabs>
          <w:tab w:val="left" w:pos="851"/>
          <w:tab w:val="left" w:pos="1134"/>
        </w:tabs>
        <w:ind w:left="0" w:firstLine="567"/>
        <w:rPr>
          <w:rFonts w:ascii="Times New Roman" w:hAnsi="Times New Roman" w:cs="Times New Roman"/>
        </w:rPr>
      </w:pPr>
    </w:p>
    <w:p w14:paraId="5608AFBF" w14:textId="77777777" w:rsidR="00E27A09" w:rsidRDefault="00E27A09" w:rsidP="00E27A09">
      <w:pPr>
        <w:tabs>
          <w:tab w:val="left" w:pos="426"/>
          <w:tab w:val="left" w:pos="851"/>
        </w:tabs>
        <w:spacing w:line="240" w:lineRule="exact"/>
        <w:ind w:left="567"/>
        <w:rPr>
          <w:rFonts w:ascii="Times New Roman" w:hAnsi="Times New Roman" w:cs="Times New Roman"/>
        </w:rPr>
      </w:pPr>
    </w:p>
    <w:p w14:paraId="264B039C" w14:textId="097317BE" w:rsidR="00E27A09" w:rsidRPr="006D3C7F" w:rsidRDefault="00E27A09" w:rsidP="00E27A09">
      <w:pPr>
        <w:pStyle w:val="Sraopastraipa"/>
        <w:numPr>
          <w:ilvl w:val="0"/>
          <w:numId w:val="8"/>
        </w:numPr>
        <w:suppressAutoHyphens/>
        <w:autoSpaceDN w:val="0"/>
        <w:jc w:val="center"/>
        <w:textAlignment w:val="baseline"/>
        <w:rPr>
          <w:rFonts w:ascii="Times New Roman" w:hAnsi="Times New Roman" w:cs="Times New Roman"/>
          <w:b/>
          <w:caps/>
          <w:noProof/>
        </w:rPr>
      </w:pPr>
      <w:r w:rsidRPr="006D3C7F">
        <w:rPr>
          <w:rFonts w:ascii="Times New Roman" w:hAnsi="Times New Roman" w:cs="Times New Roman"/>
          <w:b/>
          <w:bCs/>
          <w:caps/>
          <w:noProof/>
        </w:rPr>
        <w:t xml:space="preserve">Reikalavimai </w:t>
      </w:r>
      <w:r w:rsidRPr="00BE7EF5">
        <w:rPr>
          <w:rFonts w:ascii="Times New Roman" w:hAnsi="Times New Roman" w:cs="Times New Roman"/>
          <w:b/>
          <w:bCs/>
          <w:caps/>
          <w:noProof/>
        </w:rPr>
        <w:t>Saugykla</w:t>
      </w:r>
      <w:r>
        <w:rPr>
          <w:rFonts w:ascii="Times New Roman" w:hAnsi="Times New Roman" w:cs="Times New Roman"/>
          <w:b/>
          <w:bCs/>
          <w:caps/>
          <w:noProof/>
        </w:rPr>
        <w:t>I</w:t>
      </w:r>
      <w:r w:rsidRPr="00BE7EF5">
        <w:rPr>
          <w:rFonts w:ascii="Times New Roman" w:hAnsi="Times New Roman" w:cs="Times New Roman"/>
          <w:b/>
          <w:bCs/>
          <w:caps/>
          <w:noProof/>
        </w:rPr>
        <w:t xml:space="preserve"> ir saugyklos SAN infrastruktūra</w:t>
      </w:r>
      <w:r w:rsidRPr="006D3C7F">
        <w:rPr>
          <w:rFonts w:ascii="Times New Roman" w:hAnsi="Times New Roman" w:cs="Times New Roman"/>
          <w:b/>
          <w:bCs/>
          <w:caps/>
          <w:noProof/>
        </w:rPr>
        <w:t>i</w:t>
      </w:r>
      <w:r w:rsidR="006F2276">
        <w:rPr>
          <w:rFonts w:ascii="Times New Roman" w:hAnsi="Times New Roman" w:cs="Times New Roman"/>
          <w:b/>
          <w:bCs/>
          <w:caps/>
          <w:noProof/>
        </w:rPr>
        <w:t xml:space="preserve"> (ANTRai pirkimo objekto daliai)</w:t>
      </w:r>
    </w:p>
    <w:p w14:paraId="26D64D9E" w14:textId="77777777" w:rsidR="00E27A09" w:rsidRDefault="00E27A09" w:rsidP="00E27A09">
      <w:pPr>
        <w:tabs>
          <w:tab w:val="left" w:pos="426"/>
          <w:tab w:val="left" w:pos="851"/>
        </w:tabs>
        <w:spacing w:line="240" w:lineRule="exact"/>
        <w:ind w:left="567"/>
        <w:rPr>
          <w:rFonts w:ascii="Times New Roman" w:hAnsi="Times New Roman" w:cs="Times New Roman"/>
        </w:rPr>
      </w:pPr>
    </w:p>
    <w:p w14:paraId="066C66FE" w14:textId="77777777" w:rsidR="00E27A09" w:rsidRPr="006D3C7F" w:rsidRDefault="00E27A09" w:rsidP="00E27A09">
      <w:pPr>
        <w:tabs>
          <w:tab w:val="left" w:pos="426"/>
          <w:tab w:val="left" w:pos="851"/>
        </w:tabs>
        <w:spacing w:line="240" w:lineRule="exact"/>
        <w:ind w:left="567"/>
        <w:jc w:val="right"/>
        <w:rPr>
          <w:rFonts w:ascii="Times New Roman" w:hAnsi="Times New Roman" w:cs="Times New Roman"/>
        </w:rPr>
      </w:pPr>
      <w:r w:rsidRPr="006D3C7F">
        <w:rPr>
          <w:rFonts w:ascii="Times New Roman" w:hAnsi="Times New Roman" w:cs="Times New Roman"/>
        </w:rPr>
        <w:t>4. lentelė. Duomenų saugykla – 1 vnt.</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1"/>
        <w:gridCol w:w="2236"/>
        <w:gridCol w:w="7265"/>
        <w:gridCol w:w="145"/>
      </w:tblGrid>
      <w:tr w:rsidR="00E27A09" w:rsidRPr="006D3C7F" w14:paraId="2AE60826"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07B7C16B" w14:textId="77777777" w:rsidR="00E27A09" w:rsidRPr="006D3C7F" w:rsidRDefault="00E27A09" w:rsidP="00580CF2">
            <w:pPr>
              <w:spacing w:line="240" w:lineRule="exact"/>
              <w:rPr>
                <w:rFonts w:ascii="Times New Roman" w:hAnsi="Times New Roman" w:cs="Times New Roman"/>
                <w:b/>
              </w:rPr>
            </w:pPr>
            <w:r w:rsidRPr="006D3C7F">
              <w:rPr>
                <w:rFonts w:ascii="Times New Roman" w:hAnsi="Times New Roman" w:cs="Times New Roman"/>
                <w:b/>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2F83E09E" w14:textId="77777777" w:rsidR="00E27A09" w:rsidRPr="006D3C7F" w:rsidRDefault="00E27A09" w:rsidP="00580CF2">
            <w:pPr>
              <w:spacing w:line="240" w:lineRule="exact"/>
              <w:jc w:val="center"/>
              <w:rPr>
                <w:rFonts w:ascii="Times New Roman" w:hAnsi="Times New Roman" w:cs="Times New Roman"/>
                <w:b/>
              </w:rPr>
            </w:pPr>
            <w:r w:rsidRPr="006D3C7F">
              <w:rPr>
                <w:rFonts w:ascii="Times New Roman" w:hAnsi="Times New Roman" w:cs="Times New Roman"/>
                <w:b/>
              </w:rPr>
              <w:t>Parametras</w:t>
            </w:r>
          </w:p>
        </w:tc>
        <w:tc>
          <w:tcPr>
            <w:tcW w:w="7371" w:type="dxa"/>
            <w:tcBorders>
              <w:top w:val="single" w:sz="4" w:space="0" w:color="auto"/>
              <w:left w:val="single" w:sz="4" w:space="0" w:color="auto"/>
              <w:bottom w:val="single" w:sz="4" w:space="0" w:color="auto"/>
              <w:right w:val="single" w:sz="4" w:space="0" w:color="auto"/>
            </w:tcBorders>
            <w:vAlign w:val="center"/>
          </w:tcPr>
          <w:p w14:paraId="714CD075" w14:textId="77777777" w:rsidR="00E27A09" w:rsidRPr="006D3C7F" w:rsidRDefault="00E27A09" w:rsidP="00580CF2">
            <w:pPr>
              <w:spacing w:line="240" w:lineRule="exact"/>
              <w:ind w:firstLine="113"/>
              <w:jc w:val="center"/>
              <w:rPr>
                <w:rFonts w:ascii="Times New Roman" w:hAnsi="Times New Roman" w:cs="Times New Roman"/>
                <w:b/>
              </w:rPr>
            </w:pPr>
            <w:r w:rsidRPr="006D3C7F">
              <w:rPr>
                <w:rFonts w:ascii="Times New Roman" w:hAnsi="Times New Roman" w:cs="Times New Roman"/>
                <w:b/>
              </w:rPr>
              <w:t>Minimalūs reikalavimai (galima siūlyti geresnius)</w:t>
            </w:r>
          </w:p>
        </w:tc>
      </w:tr>
      <w:tr w:rsidR="00E27A09" w:rsidRPr="006D3C7F" w14:paraId="70FE0152"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55D36628"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A02E9E5"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Gamintojas, modelis, pavadinimas</w:t>
            </w:r>
          </w:p>
        </w:tc>
        <w:tc>
          <w:tcPr>
            <w:tcW w:w="7371" w:type="dxa"/>
            <w:tcBorders>
              <w:top w:val="single" w:sz="4" w:space="0" w:color="auto"/>
              <w:left w:val="single" w:sz="4" w:space="0" w:color="auto"/>
              <w:bottom w:val="single" w:sz="4" w:space="0" w:color="auto"/>
              <w:right w:val="single" w:sz="4" w:space="0" w:color="auto"/>
            </w:tcBorders>
          </w:tcPr>
          <w:p w14:paraId="4CD3B61B" w14:textId="77777777" w:rsidR="00E27A09" w:rsidRPr="006D3C7F" w:rsidRDefault="00E27A09" w:rsidP="00580CF2">
            <w:pPr>
              <w:tabs>
                <w:tab w:val="left" w:pos="612"/>
              </w:tabs>
              <w:spacing w:line="240" w:lineRule="exact"/>
              <w:ind w:right="114"/>
              <w:jc w:val="both"/>
              <w:rPr>
                <w:rFonts w:ascii="Times New Roman" w:hAnsi="Times New Roman" w:cs="Times New Roman"/>
              </w:rPr>
            </w:pPr>
            <w:r w:rsidRPr="006D3C7F">
              <w:rPr>
                <w:rFonts w:ascii="Times New Roman" w:eastAsia="Times New Roman" w:hAnsi="Times New Roman" w:cs="Times New Roman"/>
              </w:rPr>
              <w:t>Nurodyti gamintoją, modelį, pavadinimą, gamintojo suteiktą kodą ir nuorodą į gamintojo portalą, kuriame aprašytos siūlomo įrenginio techninės charakteristikos.</w:t>
            </w:r>
          </w:p>
        </w:tc>
      </w:tr>
      <w:tr w:rsidR="00E27A09" w:rsidRPr="006D3C7F" w14:paraId="1C670651"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5B85ACFC"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24A25AD" w14:textId="77777777" w:rsidR="00E27A09" w:rsidRPr="006D3C7F" w:rsidRDefault="00E27A09" w:rsidP="00580CF2">
            <w:pPr>
              <w:spacing w:line="240" w:lineRule="exact"/>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Architektūra</w:t>
            </w:r>
          </w:p>
        </w:tc>
        <w:tc>
          <w:tcPr>
            <w:tcW w:w="7371" w:type="dxa"/>
            <w:tcBorders>
              <w:top w:val="single" w:sz="4" w:space="0" w:color="auto"/>
              <w:left w:val="single" w:sz="4" w:space="0" w:color="auto"/>
              <w:bottom w:val="single" w:sz="4" w:space="0" w:color="auto"/>
              <w:right w:val="single" w:sz="4" w:space="0" w:color="auto"/>
            </w:tcBorders>
          </w:tcPr>
          <w:p w14:paraId="6194276D"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Siūlomos duomenų saugyklos šeimos architektūra turi palaikyti „</w:t>
            </w:r>
            <w:proofErr w:type="spellStart"/>
            <w:r w:rsidRPr="000D577F">
              <w:rPr>
                <w:rFonts w:ascii="Times New Roman" w:eastAsia="Times New Roman" w:hAnsi="Times New Roman" w:cs="Times New Roman"/>
                <w:i/>
                <w:lang w:eastAsia="lt-LT"/>
              </w:rPr>
              <w:t>scale-out</w:t>
            </w:r>
            <w:proofErr w:type="spellEnd"/>
            <w:r w:rsidRPr="006D3C7F">
              <w:rPr>
                <w:rFonts w:ascii="Times New Roman" w:eastAsia="Times New Roman" w:hAnsi="Times New Roman" w:cs="Times New Roman"/>
                <w:lang w:eastAsia="lt-LT"/>
              </w:rPr>
              <w:t>“ ir plečiamumą iki 4 valdiklių konfigūracijos. Visi siūlomos duomenų saugyklos komponentai turi būti dubliuoti („</w:t>
            </w:r>
            <w:proofErr w:type="spellStart"/>
            <w:r w:rsidRPr="000D577F">
              <w:rPr>
                <w:rFonts w:ascii="Times New Roman" w:eastAsia="Times New Roman" w:hAnsi="Times New Roman" w:cs="Times New Roman"/>
                <w:i/>
                <w:lang w:eastAsia="lt-LT"/>
              </w:rPr>
              <w:t>no</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single</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point</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of</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failure</w:t>
            </w:r>
            <w:proofErr w:type="spellEnd"/>
            <w:r w:rsidRPr="006D3C7F">
              <w:rPr>
                <w:rFonts w:ascii="Times New Roman" w:eastAsia="Times New Roman" w:hAnsi="Times New Roman" w:cs="Times New Roman"/>
                <w:lang w:eastAsia="lt-LT"/>
              </w:rPr>
              <w:t>“), įskaitant valdiklius, maitinimo šaltinius, ventiliatorius. Valdiklio praradimo atveju spartinančiosios atminties naudojimas rašymo operacijoms neturi kelti papildomos duomenų integralumo praradimo grėsmės. Duomenų saugyklos architektūra turi užtikrinti nepertraukiamą duomenų saugyklos darbą, valdiklių ir SSD diskų vidinės programinės įrangos atnaujinimo metu („</w:t>
            </w:r>
            <w:proofErr w:type="spellStart"/>
            <w:r w:rsidRPr="000D577F">
              <w:rPr>
                <w:rFonts w:ascii="Times New Roman" w:eastAsia="Times New Roman" w:hAnsi="Times New Roman" w:cs="Times New Roman"/>
                <w:i/>
                <w:lang w:eastAsia="lt-LT"/>
              </w:rPr>
              <w:t>non-disruptive</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online</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firmware</w:t>
            </w:r>
            <w:proofErr w:type="spellEnd"/>
            <w:r w:rsidRPr="000D577F">
              <w:rPr>
                <w:rFonts w:ascii="Times New Roman" w:eastAsia="Times New Roman" w:hAnsi="Times New Roman" w:cs="Times New Roman"/>
                <w:i/>
                <w:lang w:eastAsia="lt-LT"/>
              </w:rPr>
              <w:t xml:space="preserve"> </w:t>
            </w:r>
            <w:proofErr w:type="spellStart"/>
            <w:r w:rsidRPr="000D577F">
              <w:rPr>
                <w:rFonts w:ascii="Times New Roman" w:eastAsia="Times New Roman" w:hAnsi="Times New Roman" w:cs="Times New Roman"/>
                <w:i/>
                <w:lang w:eastAsia="lt-LT"/>
              </w:rPr>
              <w:t>upgrade</w:t>
            </w:r>
            <w:proofErr w:type="spellEnd"/>
            <w:r w:rsidRPr="006D3C7F">
              <w:rPr>
                <w:rFonts w:ascii="Times New Roman" w:eastAsia="Times New Roman" w:hAnsi="Times New Roman" w:cs="Times New Roman"/>
                <w:lang w:eastAsia="lt-LT"/>
              </w:rPr>
              <w:t xml:space="preserve">“). Kiekvienas valdiklis turi pasiekti visus duomenų saugyklos diskus be apribojimų. Duomenų saugykla turi užtikrinti, kad kiekvienas loginis diskas yra tolygiai išdalintas per visus duomenų saugyklos SSD diskus, o visi SSD diskai galėtų vienu metu vykdyti I/O operacijas per visus duomenų saugyklos valdiklius. </w:t>
            </w:r>
          </w:p>
          <w:p w14:paraId="0BB968AD"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 xml:space="preserve">Siūloma duomenų saugykla turi būti pilnai </w:t>
            </w:r>
            <w:proofErr w:type="spellStart"/>
            <w:r w:rsidRPr="006D3C7F">
              <w:rPr>
                <w:rFonts w:ascii="Times New Roman" w:eastAsia="Times New Roman" w:hAnsi="Times New Roman" w:cs="Times New Roman"/>
                <w:lang w:eastAsia="lt-LT"/>
              </w:rPr>
              <w:t>NVMe</w:t>
            </w:r>
            <w:proofErr w:type="spellEnd"/>
            <w:r w:rsidRPr="006D3C7F">
              <w:rPr>
                <w:rFonts w:ascii="Times New Roman" w:eastAsia="Times New Roman" w:hAnsi="Times New Roman" w:cs="Times New Roman"/>
                <w:lang w:eastAsia="lt-LT"/>
              </w:rPr>
              <w:t xml:space="preserve"> architektūros (valdikliai, visos SSD diskų talpyklos, SSD diskai), vidinė komunikacija tarp valdiklių ir diskų talpyklų vykdoma </w:t>
            </w:r>
            <w:proofErr w:type="spellStart"/>
            <w:r w:rsidRPr="006D3C7F">
              <w:rPr>
                <w:rFonts w:ascii="Times New Roman" w:eastAsia="Times New Roman" w:hAnsi="Times New Roman" w:cs="Times New Roman"/>
                <w:lang w:eastAsia="lt-LT"/>
              </w:rPr>
              <w:t>NVMe</w:t>
            </w:r>
            <w:proofErr w:type="spellEnd"/>
            <w:r w:rsidRPr="006D3C7F">
              <w:rPr>
                <w:rFonts w:ascii="Times New Roman" w:eastAsia="Times New Roman" w:hAnsi="Times New Roman" w:cs="Times New Roman"/>
                <w:lang w:eastAsia="lt-LT"/>
              </w:rPr>
              <w:t xml:space="preserve"> arba lygiaverčiu protokolu. Siūlomos duomenų saugyklos valdikliai turi naudoti ne prasčiau kaip PCI Express 4.0 technologiją.</w:t>
            </w:r>
          </w:p>
          <w:p w14:paraId="62F173C9"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Tam, kad užtikrinti konfigūravimo paprastumą ir lankstumą, duomenų saugyklos architektūra turi būti pilnai modulinė ir nepriklausoma, turi būti galima pridėti valdiklius nepridedant papildomų diskų talpyklų ir atvirkščiai, pridėti papildomų diskų talpyklų, nepridedant papildomų valdiklių.</w:t>
            </w:r>
          </w:p>
          <w:p w14:paraId="63F3D609"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 xml:space="preserve">Valdikliai turi palaikyti tarnybinių stočių prijungimą </w:t>
            </w:r>
            <w:proofErr w:type="spellStart"/>
            <w:r w:rsidRPr="006D3C7F">
              <w:rPr>
                <w:rFonts w:ascii="Times New Roman" w:eastAsia="Times New Roman" w:hAnsi="Times New Roman" w:cs="Times New Roman"/>
                <w:lang w:eastAsia="lt-LT"/>
              </w:rPr>
              <w:t>NVMe-oF</w:t>
            </w:r>
            <w:proofErr w:type="spellEnd"/>
            <w:r w:rsidRPr="006D3C7F">
              <w:rPr>
                <w:rFonts w:ascii="Times New Roman" w:eastAsia="Times New Roman" w:hAnsi="Times New Roman" w:cs="Times New Roman"/>
                <w:lang w:eastAsia="lt-LT"/>
              </w:rPr>
              <w:t xml:space="preserve">/FC, </w:t>
            </w:r>
            <w:proofErr w:type="spellStart"/>
            <w:r w:rsidRPr="006D3C7F">
              <w:rPr>
                <w:rFonts w:ascii="Times New Roman" w:eastAsia="Times New Roman" w:hAnsi="Times New Roman" w:cs="Times New Roman"/>
                <w:lang w:eastAsia="lt-LT"/>
              </w:rPr>
              <w:t>NVMe-oF</w:t>
            </w:r>
            <w:proofErr w:type="spellEnd"/>
            <w:r w:rsidRPr="006D3C7F">
              <w:rPr>
                <w:rFonts w:ascii="Times New Roman" w:eastAsia="Times New Roman" w:hAnsi="Times New Roman" w:cs="Times New Roman"/>
                <w:lang w:eastAsia="lt-LT"/>
              </w:rPr>
              <w:t>/TCP protokolais.</w:t>
            </w:r>
          </w:p>
        </w:tc>
      </w:tr>
      <w:tr w:rsidR="00E27A09" w:rsidRPr="006D3C7F" w14:paraId="68B07C08"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376A0C3F"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A6496EA" w14:textId="77777777" w:rsidR="00E27A09" w:rsidRPr="006D3C7F" w:rsidRDefault="00E27A09" w:rsidP="00580CF2">
            <w:pPr>
              <w:tabs>
                <w:tab w:val="left" w:pos="612"/>
              </w:tabs>
              <w:spacing w:line="240" w:lineRule="exact"/>
              <w:ind w:right="114"/>
              <w:jc w:val="both"/>
              <w:rPr>
                <w:rFonts w:ascii="Times New Roman" w:eastAsia="Times New Roman" w:hAnsi="Times New Roman" w:cs="Times New Roman"/>
              </w:rPr>
            </w:pPr>
            <w:r w:rsidRPr="006D3C7F">
              <w:rPr>
                <w:rFonts w:ascii="Times New Roman" w:eastAsia="Times New Roman" w:hAnsi="Times New Roman" w:cs="Times New Roman"/>
              </w:rPr>
              <w:t>Naudinga talpa, RAID apsaugos lygis, atsarginė erdvė, diskų tipas, kiekis ir plečiamumas</w:t>
            </w:r>
          </w:p>
        </w:tc>
        <w:tc>
          <w:tcPr>
            <w:tcW w:w="7371" w:type="dxa"/>
            <w:tcBorders>
              <w:top w:val="single" w:sz="4" w:space="0" w:color="auto"/>
              <w:left w:val="single" w:sz="4" w:space="0" w:color="auto"/>
              <w:bottom w:val="single" w:sz="4" w:space="0" w:color="auto"/>
              <w:right w:val="single" w:sz="4" w:space="0" w:color="auto"/>
            </w:tcBorders>
          </w:tcPr>
          <w:p w14:paraId="7FFE7A87"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Ne mažiau kaip 30TB prieinamos serveriams naudingos talpos prieš duomenų išdubliavimą ir suspaudimą. Naudinga talpa turi būti apsaugota mažiausiai nuo bet kurių dviejų diskų gedimo (RAID6 arba lygiavertė apsauga). Siekiant užtikrinti patikimumą, RAID6 formavimui naudoti ne didesnę kaip 6D+2P diskų konfigūraciją. Atsarginė erdvė („</w:t>
            </w:r>
            <w:r w:rsidRPr="000D577F">
              <w:rPr>
                <w:rFonts w:ascii="Times New Roman" w:eastAsia="Times New Roman" w:hAnsi="Times New Roman" w:cs="Times New Roman"/>
                <w:i/>
              </w:rPr>
              <w:t xml:space="preserve">spare </w:t>
            </w:r>
            <w:proofErr w:type="spellStart"/>
            <w:r w:rsidRPr="000D577F">
              <w:rPr>
                <w:rFonts w:ascii="Times New Roman" w:eastAsia="Times New Roman" w:hAnsi="Times New Roman" w:cs="Times New Roman"/>
                <w:i/>
              </w:rPr>
              <w:t>space</w:t>
            </w:r>
            <w:proofErr w:type="spellEnd"/>
            <w:r w:rsidRPr="006D3C7F">
              <w:rPr>
                <w:rFonts w:ascii="Times New Roman" w:eastAsia="Times New Roman" w:hAnsi="Times New Roman" w:cs="Times New Roman"/>
              </w:rPr>
              <w:t>“) turi būti rezervuota ne mažiau kaip vieno SSD disko talpa. Atsarginė erdvė į naudingą talpą neįskaičiuojama. Siekiant užtikrinti duomenų atstatymo greitį, negalima siūlyti duomenų saugyklų, naudojančių dedikuotus atsarginius diskus („</w:t>
            </w:r>
            <w:r w:rsidRPr="000D577F">
              <w:rPr>
                <w:rFonts w:ascii="Times New Roman" w:eastAsia="Times New Roman" w:hAnsi="Times New Roman" w:cs="Times New Roman"/>
                <w:i/>
              </w:rPr>
              <w:t xml:space="preserve">spare </w:t>
            </w:r>
            <w:proofErr w:type="spellStart"/>
            <w:r w:rsidRPr="000D577F">
              <w:rPr>
                <w:rFonts w:ascii="Times New Roman" w:eastAsia="Times New Roman" w:hAnsi="Times New Roman" w:cs="Times New Roman"/>
                <w:i/>
              </w:rPr>
              <w:t>disk</w:t>
            </w:r>
            <w:proofErr w:type="spellEnd"/>
            <w:r w:rsidRPr="006D3C7F">
              <w:rPr>
                <w:rFonts w:ascii="Times New Roman" w:eastAsia="Times New Roman" w:hAnsi="Times New Roman" w:cs="Times New Roman"/>
              </w:rPr>
              <w:t>“).</w:t>
            </w:r>
          </w:p>
          <w:p w14:paraId="60AF800E"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 xml:space="preserve">Siūlomoje konfigūracijoje turi būti pateikta ne mažiau kaip 8 vnt. SSD diskų, SSD disko talpa turi būti ne didesnė kaip 8TB. Siūlomi SSD diskai turi šifruoti duomenis („SED“), jei šifravimui reikalingos licencijos, jos turi būti pateiktos. Į siūlomą duomenų saugyklą turi būti galima įdiegti iki </w:t>
            </w:r>
            <w:r w:rsidRPr="006D3C7F">
              <w:rPr>
                <w:rFonts w:ascii="Times New Roman" w:eastAsia="Times New Roman" w:hAnsi="Times New Roman" w:cs="Times New Roman"/>
              </w:rPr>
              <w:lastRenderedPageBreak/>
              <w:t>24 vnt. SSD diskų be papildomų SSD diskų talpyklų įsigijimo. Siūlomą duomenų saugyklą turi būti galima išplėsti ne mažiau kaip iki 500TB fizinės talpos naudojant siūlomos talpos SSD diskus.</w:t>
            </w:r>
          </w:p>
          <w:p w14:paraId="47D09265"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Siūloma duomenų saugykla turi leisti sukurti ne mažiau kaip 60000 diskų („</w:t>
            </w:r>
            <w:proofErr w:type="spellStart"/>
            <w:r w:rsidRPr="000D577F">
              <w:rPr>
                <w:rFonts w:ascii="Times New Roman" w:eastAsia="Times New Roman" w:hAnsi="Times New Roman" w:cs="Times New Roman"/>
                <w:i/>
              </w:rPr>
              <w:t>volumes</w:t>
            </w:r>
            <w:proofErr w:type="spellEnd"/>
            <w:r w:rsidRPr="006D3C7F">
              <w:rPr>
                <w:rFonts w:ascii="Times New Roman" w:eastAsia="Times New Roman" w:hAnsi="Times New Roman" w:cs="Times New Roman"/>
              </w:rPr>
              <w:t>“) ir jų klonų bei momentinių kopijų.</w:t>
            </w:r>
          </w:p>
          <w:p w14:paraId="278D0974"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bookmarkStart w:id="2" w:name="_Hlk171948997"/>
            <w:r w:rsidRPr="006D3C7F">
              <w:rPr>
                <w:rFonts w:ascii="Times New Roman" w:eastAsia="Times New Roman" w:hAnsi="Times New Roman" w:cs="Times New Roman"/>
              </w:rPr>
              <w:t>Kartu su pasiūlymu pateikti gamintojo patvirtintą duomenų saugyklos naudingos talpos vertinimo ataskaitą.</w:t>
            </w:r>
            <w:bookmarkEnd w:id="2"/>
          </w:p>
        </w:tc>
      </w:tr>
      <w:tr w:rsidR="00E27A09" w:rsidRPr="006D3C7F" w14:paraId="0EE27BA5"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55933764"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BC0D42B"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Bendras našumas</w:t>
            </w:r>
          </w:p>
        </w:tc>
        <w:tc>
          <w:tcPr>
            <w:tcW w:w="7371" w:type="dxa"/>
            <w:tcBorders>
              <w:top w:val="single" w:sz="4" w:space="0" w:color="auto"/>
              <w:left w:val="single" w:sz="4" w:space="0" w:color="auto"/>
              <w:bottom w:val="single" w:sz="4" w:space="0" w:color="auto"/>
              <w:right w:val="single" w:sz="4" w:space="0" w:color="auto"/>
            </w:tcBorders>
          </w:tcPr>
          <w:p w14:paraId="7F982B1E" w14:textId="77777777" w:rsidR="00E27A09" w:rsidRPr="006D3C7F" w:rsidRDefault="00E27A09" w:rsidP="00580CF2">
            <w:pPr>
              <w:tabs>
                <w:tab w:val="left" w:pos="612"/>
              </w:tabs>
              <w:spacing w:line="240" w:lineRule="exact"/>
              <w:ind w:right="114"/>
              <w:jc w:val="both"/>
              <w:rPr>
                <w:rFonts w:ascii="Times New Roman" w:eastAsia="Times New Roman" w:hAnsi="Times New Roman" w:cs="Times New Roman"/>
              </w:rPr>
            </w:pPr>
            <w:r w:rsidRPr="006D3C7F">
              <w:rPr>
                <w:rFonts w:ascii="Times New Roman" w:eastAsia="Times New Roman" w:hAnsi="Times New Roman" w:cs="Times New Roman"/>
              </w:rPr>
              <w:t>Duomenų saugykla siūlomoje konfigūracijoje, esant įjungtoms visoms duomenų glaudinimo funkcijoms („</w:t>
            </w:r>
            <w:proofErr w:type="spellStart"/>
            <w:r w:rsidRPr="000D577F">
              <w:rPr>
                <w:rFonts w:ascii="Times New Roman" w:eastAsia="Times New Roman" w:hAnsi="Times New Roman" w:cs="Times New Roman"/>
                <w:i/>
              </w:rPr>
              <w:t>zero</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detection</w:t>
            </w:r>
            <w:proofErr w:type="spellEnd"/>
            <w:r w:rsidRPr="006D3C7F">
              <w:rPr>
                <w:rFonts w:ascii="Times New Roman" w:eastAsia="Times New Roman" w:hAnsi="Times New Roman" w:cs="Times New Roman"/>
              </w:rPr>
              <w:t>“, „</w:t>
            </w:r>
            <w:proofErr w:type="spellStart"/>
            <w:r w:rsidRPr="000D577F">
              <w:rPr>
                <w:rFonts w:ascii="Times New Roman" w:eastAsia="Times New Roman" w:hAnsi="Times New Roman" w:cs="Times New Roman"/>
                <w:i/>
              </w:rPr>
              <w:t>deduplication</w:t>
            </w:r>
            <w:proofErr w:type="spellEnd"/>
            <w:r w:rsidRPr="006D3C7F">
              <w:rPr>
                <w:rFonts w:ascii="Times New Roman" w:eastAsia="Times New Roman" w:hAnsi="Times New Roman" w:cs="Times New Roman"/>
              </w:rPr>
              <w:t>“, „</w:t>
            </w:r>
            <w:proofErr w:type="spellStart"/>
            <w:r w:rsidRPr="000D577F">
              <w:rPr>
                <w:rFonts w:ascii="Times New Roman" w:eastAsia="Times New Roman" w:hAnsi="Times New Roman" w:cs="Times New Roman"/>
                <w:i/>
              </w:rPr>
              <w:t>compression</w:t>
            </w:r>
            <w:proofErr w:type="spellEnd"/>
            <w:r w:rsidRPr="006D3C7F">
              <w:rPr>
                <w:rFonts w:ascii="Times New Roman" w:eastAsia="Times New Roman" w:hAnsi="Times New Roman" w:cs="Times New Roman"/>
              </w:rPr>
              <w:t>“, „</w:t>
            </w:r>
            <w:proofErr w:type="spellStart"/>
            <w:r w:rsidRPr="000D577F">
              <w:rPr>
                <w:rFonts w:ascii="Times New Roman" w:eastAsia="Times New Roman" w:hAnsi="Times New Roman" w:cs="Times New Roman"/>
                <w:i/>
              </w:rPr>
              <w:t>thin</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provisioning</w:t>
            </w:r>
            <w:proofErr w:type="spellEnd"/>
            <w:r w:rsidRPr="006D3C7F">
              <w:rPr>
                <w:rFonts w:ascii="Times New Roman" w:eastAsia="Times New Roman" w:hAnsi="Times New Roman" w:cs="Times New Roman"/>
              </w:rPr>
              <w:t>“), turi pasiekti ne mažesnius našumo skaičius, nenaudojant spartinančiosios atminties, kaip:</w:t>
            </w:r>
          </w:p>
          <w:p w14:paraId="0BBB1244"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atsitiktinės operacijos („</w:t>
            </w:r>
            <w:proofErr w:type="spellStart"/>
            <w:r w:rsidRPr="000D577F">
              <w:rPr>
                <w:rFonts w:ascii="Times New Roman" w:eastAsia="Times New Roman" w:hAnsi="Times New Roman" w:cs="Times New Roman"/>
                <w:i/>
                <w:color w:val="000000"/>
              </w:rPr>
              <w:t>random</w:t>
            </w:r>
            <w:proofErr w:type="spellEnd"/>
            <w:r w:rsidRPr="000D577F">
              <w:rPr>
                <w:rFonts w:ascii="Times New Roman" w:eastAsia="Times New Roman" w:hAnsi="Times New Roman" w:cs="Times New Roman"/>
                <w:color w:val="000000"/>
              </w:rPr>
              <w:t>“), esant I/O operacijos bloko dydžiui 16kB ir atsako laikui („</w:t>
            </w:r>
            <w:proofErr w:type="spellStart"/>
            <w:r w:rsidRPr="000D577F">
              <w:rPr>
                <w:rFonts w:ascii="Times New Roman" w:eastAsia="Times New Roman" w:hAnsi="Times New Roman" w:cs="Times New Roman"/>
                <w:i/>
                <w:color w:val="000000"/>
              </w:rPr>
              <w:t>latency</w:t>
            </w:r>
            <w:proofErr w:type="spellEnd"/>
            <w:r w:rsidRPr="000D577F">
              <w:rPr>
                <w:rFonts w:ascii="Times New Roman" w:eastAsia="Times New Roman" w:hAnsi="Times New Roman" w:cs="Times New Roman"/>
                <w:color w:val="000000"/>
              </w:rPr>
              <w:t>“) mažesniam nei 1ms</w:t>
            </w:r>
          </w:p>
          <w:p w14:paraId="22B871A1"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100000 IOPS, kai skaitymo/rašymo operacijų santykis 60/40</w:t>
            </w:r>
          </w:p>
          <w:p w14:paraId="18EBE670"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400000 IOPS, skaitymo operacijoms</w:t>
            </w:r>
          </w:p>
          <w:p w14:paraId="2CF40BF7"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50000 IOPS, rašymo operacijoms</w:t>
            </w:r>
          </w:p>
          <w:p w14:paraId="297BBBD4"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nuoseklus skaitymas rašymas, esant I/O operacijos bloko dydžiui 256kB</w:t>
            </w:r>
          </w:p>
          <w:p w14:paraId="0AE1773B"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10 GB/s pralaidumas skaitymo operacijoms</w:t>
            </w:r>
          </w:p>
          <w:p w14:paraId="06A7C34A"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1.5 GB/s rašymo operacijoms</w:t>
            </w:r>
          </w:p>
          <w:p w14:paraId="6CFBB1D7" w14:textId="77777777" w:rsidR="00E27A09" w:rsidRPr="006D3C7F" w:rsidRDefault="00E27A09" w:rsidP="00580CF2">
            <w:pPr>
              <w:spacing w:line="240" w:lineRule="exact"/>
              <w:ind w:right="114"/>
              <w:jc w:val="both"/>
              <w:rPr>
                <w:rFonts w:ascii="Times New Roman" w:eastAsia="Times New Roman" w:hAnsi="Times New Roman" w:cs="Times New Roman"/>
              </w:rPr>
            </w:pPr>
            <w:r w:rsidRPr="006D3C7F">
              <w:rPr>
                <w:rFonts w:ascii="Times New Roman" w:eastAsia="Times New Roman" w:hAnsi="Times New Roman" w:cs="Times New Roman"/>
              </w:rPr>
              <w:t xml:space="preserve">Kartu su pasiūlymu pateikti </w:t>
            </w:r>
            <w:bookmarkStart w:id="3" w:name="_Hlk171949266"/>
            <w:r w:rsidRPr="006D3C7F">
              <w:rPr>
                <w:rFonts w:ascii="Times New Roman" w:eastAsia="Times New Roman" w:hAnsi="Times New Roman" w:cs="Times New Roman"/>
              </w:rPr>
              <w:t>duomenų saugyklos gamintojo patvirtintą našumo vertinimo ataskaitą.</w:t>
            </w:r>
            <w:bookmarkEnd w:id="3"/>
          </w:p>
        </w:tc>
      </w:tr>
      <w:tr w:rsidR="00E27A09" w:rsidRPr="006D3C7F" w14:paraId="53D20700"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21AE2A35"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195EEC0"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Valdikliai</w:t>
            </w:r>
          </w:p>
        </w:tc>
        <w:tc>
          <w:tcPr>
            <w:tcW w:w="7371" w:type="dxa"/>
            <w:tcBorders>
              <w:top w:val="single" w:sz="4" w:space="0" w:color="auto"/>
              <w:left w:val="single" w:sz="4" w:space="0" w:color="auto"/>
              <w:bottom w:val="single" w:sz="4" w:space="0" w:color="auto"/>
              <w:right w:val="single" w:sz="4" w:space="0" w:color="auto"/>
            </w:tcBorders>
          </w:tcPr>
          <w:p w14:paraId="5FF4F7C4"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 xml:space="preserve">Valdiklių kiekis duomenų saugykloje – ne mažiau kaip 2 vnt., plečiama iki </w:t>
            </w:r>
            <w:r w:rsidRPr="006D3C7F">
              <w:rPr>
                <w:rFonts w:ascii="Times New Roman" w:eastAsia="Times New Roman" w:hAnsi="Times New Roman" w:cs="Times New Roman"/>
                <w:lang w:val="en-US"/>
              </w:rPr>
              <w:t xml:space="preserve">4 </w:t>
            </w:r>
            <w:proofErr w:type="spellStart"/>
            <w:r w:rsidRPr="006D3C7F">
              <w:rPr>
                <w:rFonts w:ascii="Times New Roman" w:eastAsia="Times New Roman" w:hAnsi="Times New Roman" w:cs="Times New Roman"/>
                <w:lang w:val="en-US"/>
              </w:rPr>
              <w:t>vnt</w:t>
            </w:r>
            <w:proofErr w:type="spellEnd"/>
            <w:r w:rsidRPr="006D3C7F">
              <w:rPr>
                <w:rFonts w:ascii="Times New Roman" w:eastAsia="Times New Roman" w:hAnsi="Times New Roman" w:cs="Times New Roman"/>
                <w:lang w:val="en-US"/>
              </w:rPr>
              <w:t>.</w:t>
            </w:r>
            <w:r w:rsidRPr="006D3C7F">
              <w:rPr>
                <w:rFonts w:ascii="Times New Roman" w:eastAsia="Times New Roman" w:hAnsi="Times New Roman" w:cs="Times New Roman"/>
              </w:rPr>
              <w:t xml:space="preserve"> Bendras atminties kiekis duomenų saugykloje ne mažiau kaip 512 GB.</w:t>
            </w:r>
          </w:p>
        </w:tc>
      </w:tr>
      <w:tr w:rsidR="00E27A09" w:rsidRPr="006D3C7F" w14:paraId="6D0936F2" w14:textId="77777777" w:rsidTr="00580CF2">
        <w:tc>
          <w:tcPr>
            <w:tcW w:w="568" w:type="dxa"/>
            <w:tcBorders>
              <w:top w:val="single" w:sz="4" w:space="0" w:color="auto"/>
              <w:left w:val="single" w:sz="4" w:space="0" w:color="auto"/>
              <w:bottom w:val="single" w:sz="4" w:space="0" w:color="auto"/>
              <w:right w:val="single" w:sz="4" w:space="0" w:color="auto"/>
            </w:tcBorders>
          </w:tcPr>
          <w:p w14:paraId="3B635AF3"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6DA4EED9"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Prievadai ir palaikomi protokolai</w:t>
            </w:r>
          </w:p>
        </w:tc>
        <w:tc>
          <w:tcPr>
            <w:tcW w:w="7371" w:type="dxa"/>
            <w:gridSpan w:val="2"/>
            <w:tcBorders>
              <w:top w:val="single" w:sz="4" w:space="0" w:color="auto"/>
              <w:left w:val="single" w:sz="4" w:space="0" w:color="auto"/>
              <w:bottom w:val="single" w:sz="4" w:space="0" w:color="auto"/>
              <w:right w:val="single" w:sz="4" w:space="0" w:color="auto"/>
            </w:tcBorders>
          </w:tcPr>
          <w:p w14:paraId="6B6BDB1D"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Siūlomos duomenų saugyklos komplektacijoje, tarnybinių stočių prijungimui ir replikacijai turi būti ne mažiau kaip:</w:t>
            </w:r>
          </w:p>
          <w:p w14:paraId="23C1D11C"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 xml:space="preserve">8 vnt. 32 </w:t>
            </w:r>
            <w:proofErr w:type="spellStart"/>
            <w:r w:rsidRPr="000D577F">
              <w:rPr>
                <w:rFonts w:ascii="Times New Roman" w:eastAsia="Times New Roman" w:hAnsi="Times New Roman" w:cs="Times New Roman"/>
                <w:color w:val="000000"/>
              </w:rPr>
              <w:t>Gbit</w:t>
            </w:r>
            <w:proofErr w:type="spellEnd"/>
            <w:r w:rsidRPr="000D577F">
              <w:rPr>
                <w:rFonts w:ascii="Times New Roman" w:eastAsia="Times New Roman" w:hAnsi="Times New Roman" w:cs="Times New Roman"/>
                <w:color w:val="000000"/>
              </w:rPr>
              <w:t xml:space="preserve"> FC tipo prievadų, komplekte turi būti pateikti 4 vnt. 32 </w:t>
            </w:r>
            <w:proofErr w:type="spellStart"/>
            <w:r w:rsidRPr="000D577F">
              <w:rPr>
                <w:rFonts w:ascii="Times New Roman" w:eastAsia="Times New Roman" w:hAnsi="Times New Roman" w:cs="Times New Roman"/>
                <w:color w:val="000000"/>
              </w:rPr>
              <w:t>Gbit</w:t>
            </w:r>
            <w:proofErr w:type="spellEnd"/>
            <w:r w:rsidRPr="000D577F">
              <w:rPr>
                <w:rFonts w:ascii="Times New Roman" w:eastAsia="Times New Roman" w:hAnsi="Times New Roman" w:cs="Times New Roman"/>
                <w:color w:val="000000"/>
              </w:rPr>
              <w:t xml:space="preserve"> SFP28 </w:t>
            </w:r>
            <w:proofErr w:type="spellStart"/>
            <w:r w:rsidRPr="000D577F">
              <w:rPr>
                <w:rFonts w:ascii="Times New Roman" w:eastAsia="Times New Roman" w:hAnsi="Times New Roman" w:cs="Times New Roman"/>
                <w:color w:val="000000"/>
              </w:rPr>
              <w:t>spinduliuokliai</w:t>
            </w:r>
            <w:proofErr w:type="spellEnd"/>
            <w:r w:rsidRPr="000D577F">
              <w:rPr>
                <w:rFonts w:ascii="Times New Roman" w:eastAsia="Times New Roman" w:hAnsi="Times New Roman" w:cs="Times New Roman"/>
                <w:color w:val="000000"/>
              </w:rPr>
              <w:t>,</w:t>
            </w:r>
          </w:p>
          <w:p w14:paraId="5D7FF676" w14:textId="77777777" w:rsidR="00E27A09" w:rsidRPr="000D577F" w:rsidRDefault="00E27A09" w:rsidP="000D577F">
            <w:pPr>
              <w:numPr>
                <w:ilvl w:val="0"/>
                <w:numId w:val="16"/>
              </w:numPr>
              <w:ind w:left="298" w:hanging="142"/>
              <w:jc w:val="both"/>
              <w:rPr>
                <w:rFonts w:ascii="Times New Roman" w:eastAsia="Times New Roman" w:hAnsi="Times New Roman" w:cs="Times New Roman"/>
              </w:rPr>
            </w:pPr>
            <w:r w:rsidRPr="000D577F">
              <w:rPr>
                <w:rFonts w:ascii="Times New Roman" w:eastAsia="Times New Roman" w:hAnsi="Times New Roman" w:cs="Times New Roman"/>
                <w:color w:val="000000"/>
              </w:rPr>
              <w:t xml:space="preserve">8 vnt. 10/25Gbit </w:t>
            </w:r>
            <w:proofErr w:type="spellStart"/>
            <w:r w:rsidRPr="000D577F">
              <w:rPr>
                <w:rFonts w:ascii="Times New Roman" w:eastAsia="Times New Roman" w:hAnsi="Times New Roman" w:cs="Times New Roman"/>
                <w:i/>
                <w:color w:val="000000"/>
              </w:rPr>
              <w:t>Ethernet</w:t>
            </w:r>
            <w:proofErr w:type="spellEnd"/>
            <w:r w:rsidRPr="000D577F">
              <w:rPr>
                <w:rFonts w:ascii="Times New Roman" w:eastAsia="Times New Roman" w:hAnsi="Times New Roman" w:cs="Times New Roman"/>
                <w:color w:val="000000"/>
              </w:rPr>
              <w:t xml:space="preserve"> tipo prievadų, komplekte turi būti pateikti 4 vnt. 25Gbit SFP28 </w:t>
            </w:r>
            <w:proofErr w:type="spellStart"/>
            <w:r w:rsidRPr="000D577F">
              <w:rPr>
                <w:rFonts w:ascii="Times New Roman" w:eastAsia="Times New Roman" w:hAnsi="Times New Roman" w:cs="Times New Roman"/>
                <w:color w:val="000000"/>
              </w:rPr>
              <w:t>spinduliuokliai</w:t>
            </w:r>
            <w:proofErr w:type="spellEnd"/>
            <w:r w:rsidRPr="000D577F">
              <w:rPr>
                <w:rFonts w:ascii="Times New Roman" w:eastAsia="Times New Roman" w:hAnsi="Times New Roman" w:cs="Times New Roman"/>
                <w:color w:val="000000"/>
              </w:rPr>
              <w:t>.</w:t>
            </w:r>
          </w:p>
          <w:p w14:paraId="111EFE29" w14:textId="77777777" w:rsidR="00E27A09" w:rsidRPr="006D3C7F" w:rsidRDefault="00E27A09" w:rsidP="00580CF2">
            <w:pPr>
              <w:tabs>
                <w:tab w:val="left" w:pos="612"/>
              </w:tabs>
              <w:spacing w:line="240" w:lineRule="exact"/>
              <w:ind w:left="80" w:right="114"/>
              <w:jc w:val="both"/>
              <w:rPr>
                <w:rFonts w:ascii="Times New Roman" w:eastAsia="Times New Roman" w:hAnsi="Times New Roman" w:cs="Times New Roman"/>
              </w:rPr>
            </w:pPr>
            <w:r w:rsidRPr="000D577F">
              <w:rPr>
                <w:rFonts w:ascii="Times New Roman" w:eastAsia="Times New Roman" w:hAnsi="Times New Roman" w:cs="Times New Roman"/>
              </w:rPr>
              <w:t xml:space="preserve">Palaikomi protokolai: FC, </w:t>
            </w:r>
            <w:proofErr w:type="spellStart"/>
            <w:r w:rsidRPr="000D577F">
              <w:rPr>
                <w:rFonts w:ascii="Times New Roman" w:eastAsia="Times New Roman" w:hAnsi="Times New Roman" w:cs="Times New Roman"/>
              </w:rPr>
              <w:t>NVMe-oF</w:t>
            </w:r>
            <w:proofErr w:type="spellEnd"/>
            <w:r w:rsidRPr="000D577F">
              <w:rPr>
                <w:rFonts w:ascii="Times New Roman" w:eastAsia="Times New Roman" w:hAnsi="Times New Roman" w:cs="Times New Roman"/>
              </w:rPr>
              <w:t xml:space="preserve">/FC, </w:t>
            </w:r>
            <w:proofErr w:type="spellStart"/>
            <w:r w:rsidRPr="000D577F">
              <w:rPr>
                <w:rFonts w:ascii="Times New Roman" w:eastAsia="Times New Roman" w:hAnsi="Times New Roman" w:cs="Times New Roman"/>
              </w:rPr>
              <w:t>NVMe-oF</w:t>
            </w:r>
            <w:proofErr w:type="spellEnd"/>
            <w:r w:rsidRPr="000D577F">
              <w:rPr>
                <w:rFonts w:ascii="Times New Roman" w:eastAsia="Times New Roman" w:hAnsi="Times New Roman" w:cs="Times New Roman"/>
              </w:rPr>
              <w:t xml:space="preserve">/TCP, </w:t>
            </w:r>
            <w:proofErr w:type="spellStart"/>
            <w:r w:rsidRPr="000D577F">
              <w:rPr>
                <w:rFonts w:ascii="Times New Roman" w:eastAsia="Times New Roman" w:hAnsi="Times New Roman" w:cs="Times New Roman"/>
              </w:rPr>
              <w:t>iSCSI</w:t>
            </w:r>
            <w:proofErr w:type="spellEnd"/>
            <w:r w:rsidRPr="000D577F">
              <w:rPr>
                <w:rFonts w:ascii="Times New Roman" w:eastAsia="Times New Roman" w:hAnsi="Times New Roman" w:cs="Times New Roman"/>
              </w:rPr>
              <w:t xml:space="preserve"> ir nuotolinė replikacija tarp duomenų saugyklų.</w:t>
            </w:r>
          </w:p>
        </w:tc>
      </w:tr>
      <w:tr w:rsidR="00E27A09" w:rsidRPr="006D3C7F" w14:paraId="7CDFA2E7" w14:textId="77777777" w:rsidTr="00580CF2">
        <w:tc>
          <w:tcPr>
            <w:tcW w:w="568" w:type="dxa"/>
            <w:tcBorders>
              <w:top w:val="single" w:sz="4" w:space="0" w:color="auto"/>
              <w:left w:val="single" w:sz="4" w:space="0" w:color="auto"/>
              <w:bottom w:val="single" w:sz="4" w:space="0" w:color="auto"/>
              <w:right w:val="single" w:sz="4" w:space="0" w:color="auto"/>
            </w:tcBorders>
          </w:tcPr>
          <w:p w14:paraId="158DC9C5"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B8234BF"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Duomenų momentinių kopijų funkcionalumas</w:t>
            </w:r>
          </w:p>
        </w:tc>
        <w:tc>
          <w:tcPr>
            <w:tcW w:w="7371" w:type="dxa"/>
            <w:gridSpan w:val="2"/>
            <w:tcBorders>
              <w:top w:val="single" w:sz="4" w:space="0" w:color="auto"/>
              <w:left w:val="single" w:sz="4" w:space="0" w:color="auto"/>
              <w:bottom w:val="single" w:sz="4" w:space="0" w:color="auto"/>
              <w:right w:val="single" w:sz="4" w:space="0" w:color="auto"/>
            </w:tcBorders>
          </w:tcPr>
          <w:p w14:paraId="4D2E8DB4"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Siūloma duomenų saugykla turi palaikyti ne mažiau kaip šias duomenų kopijavimo technologijas:</w:t>
            </w:r>
          </w:p>
          <w:p w14:paraId="0DFF1839" w14:textId="77777777" w:rsidR="00E27A09" w:rsidRPr="000D577F" w:rsidRDefault="00E27A09" w:rsidP="000D577F">
            <w:pPr>
              <w:numPr>
                <w:ilvl w:val="0"/>
                <w:numId w:val="16"/>
              </w:numPr>
              <w:ind w:left="298" w:hanging="142"/>
              <w:jc w:val="both"/>
              <w:rPr>
                <w:rFonts w:ascii="Times New Roman" w:eastAsia="Times New Roman" w:hAnsi="Times New Roman" w:cs="Times New Roman"/>
                <w:color w:val="000000"/>
              </w:rPr>
            </w:pPr>
            <w:r w:rsidRPr="000D577F">
              <w:rPr>
                <w:rFonts w:ascii="Times New Roman" w:eastAsia="Times New Roman" w:hAnsi="Times New Roman" w:cs="Times New Roman"/>
                <w:color w:val="000000"/>
              </w:rPr>
              <w:t>momentinės kopijos („</w:t>
            </w:r>
            <w:proofErr w:type="spellStart"/>
            <w:r w:rsidRPr="000D577F">
              <w:rPr>
                <w:rFonts w:ascii="Times New Roman" w:eastAsia="Times New Roman" w:hAnsi="Times New Roman" w:cs="Times New Roman"/>
                <w:i/>
                <w:color w:val="000000"/>
              </w:rPr>
              <w:t>snapshots</w:t>
            </w:r>
            <w:proofErr w:type="spellEnd"/>
            <w:r w:rsidRPr="000D577F">
              <w:rPr>
                <w:rFonts w:ascii="Times New Roman" w:eastAsia="Times New Roman" w:hAnsi="Times New Roman" w:cs="Times New Roman"/>
                <w:color w:val="000000"/>
              </w:rPr>
              <w:t>“), ne mažiau kaip 1000 loginiam diskui („</w:t>
            </w:r>
            <w:proofErr w:type="spellStart"/>
            <w:r w:rsidRPr="000D577F">
              <w:rPr>
                <w:rFonts w:ascii="Times New Roman" w:eastAsia="Times New Roman" w:hAnsi="Times New Roman" w:cs="Times New Roman"/>
                <w:i/>
                <w:color w:val="000000"/>
              </w:rPr>
              <w:t>volume</w:t>
            </w:r>
            <w:proofErr w:type="spellEnd"/>
            <w:r w:rsidRPr="000D577F">
              <w:rPr>
                <w:rFonts w:ascii="Times New Roman" w:eastAsia="Times New Roman" w:hAnsi="Times New Roman" w:cs="Times New Roman"/>
                <w:color w:val="000000"/>
              </w:rPr>
              <w:t>“)</w:t>
            </w:r>
          </w:p>
          <w:p w14:paraId="0E50F06B" w14:textId="77777777" w:rsidR="00E27A09" w:rsidRPr="000D577F" w:rsidRDefault="00E27A09" w:rsidP="000D577F">
            <w:pPr>
              <w:numPr>
                <w:ilvl w:val="0"/>
                <w:numId w:val="16"/>
              </w:numPr>
              <w:ind w:left="298" w:hanging="142"/>
              <w:jc w:val="both"/>
              <w:rPr>
                <w:rFonts w:ascii="Times New Roman" w:eastAsia="Times New Roman" w:hAnsi="Times New Roman" w:cs="Times New Roman"/>
              </w:rPr>
            </w:pPr>
            <w:r w:rsidRPr="000D577F">
              <w:rPr>
                <w:rFonts w:ascii="Times New Roman" w:eastAsia="Times New Roman" w:hAnsi="Times New Roman" w:cs="Times New Roman"/>
                <w:color w:val="000000"/>
              </w:rPr>
              <w:t>nemodifikuojamos momentinės kopijos tik skaitymui („</w:t>
            </w:r>
            <w:proofErr w:type="spellStart"/>
            <w:r w:rsidRPr="000D577F">
              <w:rPr>
                <w:rFonts w:ascii="Times New Roman" w:eastAsia="Times New Roman" w:hAnsi="Times New Roman" w:cs="Times New Roman"/>
                <w:i/>
                <w:color w:val="000000"/>
              </w:rPr>
              <w:t>immutable</w:t>
            </w:r>
            <w:proofErr w:type="spellEnd"/>
            <w:r w:rsidRPr="000D577F">
              <w:rPr>
                <w:rFonts w:ascii="Times New Roman" w:eastAsia="Times New Roman" w:hAnsi="Times New Roman" w:cs="Times New Roman"/>
                <w:color w:val="000000"/>
              </w:rPr>
              <w:t xml:space="preserve"> </w:t>
            </w:r>
            <w:proofErr w:type="spellStart"/>
            <w:r w:rsidRPr="000D577F">
              <w:rPr>
                <w:rFonts w:ascii="Times New Roman" w:eastAsia="Times New Roman" w:hAnsi="Times New Roman" w:cs="Times New Roman"/>
                <w:i/>
                <w:color w:val="000000"/>
              </w:rPr>
              <w:t>read-only</w:t>
            </w:r>
            <w:proofErr w:type="spellEnd"/>
            <w:r w:rsidRPr="000D577F">
              <w:rPr>
                <w:rFonts w:ascii="Times New Roman" w:eastAsia="Times New Roman" w:hAnsi="Times New Roman" w:cs="Times New Roman"/>
                <w:i/>
                <w:color w:val="000000"/>
              </w:rPr>
              <w:t xml:space="preserve"> </w:t>
            </w:r>
            <w:proofErr w:type="spellStart"/>
            <w:r w:rsidRPr="000D577F">
              <w:rPr>
                <w:rFonts w:ascii="Times New Roman" w:eastAsia="Times New Roman" w:hAnsi="Times New Roman" w:cs="Times New Roman"/>
                <w:i/>
                <w:color w:val="000000"/>
              </w:rPr>
              <w:t>snapshots</w:t>
            </w:r>
            <w:proofErr w:type="spellEnd"/>
            <w:r w:rsidRPr="000D577F">
              <w:rPr>
                <w:rFonts w:ascii="Times New Roman" w:eastAsia="Times New Roman" w:hAnsi="Times New Roman" w:cs="Times New Roman"/>
                <w:color w:val="000000"/>
              </w:rPr>
              <w:t>“) apsaugai nuo kenkėjiškos programinės įrangos („</w:t>
            </w:r>
            <w:proofErr w:type="spellStart"/>
            <w:r w:rsidRPr="000D577F">
              <w:rPr>
                <w:rFonts w:ascii="Times New Roman" w:eastAsia="Times New Roman" w:hAnsi="Times New Roman" w:cs="Times New Roman"/>
                <w:i/>
                <w:color w:val="000000"/>
              </w:rPr>
              <w:t>ransomware</w:t>
            </w:r>
            <w:proofErr w:type="spellEnd"/>
            <w:r w:rsidRPr="000D577F">
              <w:rPr>
                <w:rFonts w:ascii="Times New Roman" w:eastAsia="Times New Roman" w:hAnsi="Times New Roman" w:cs="Times New Roman"/>
                <w:color w:val="000000"/>
              </w:rPr>
              <w:t>“). Turi būti užtikrinama kad nei vartotojas nei administratorius negali tokių kopijų modifikuoti ar ištrinti</w:t>
            </w:r>
            <w:r w:rsidRPr="000D577F">
              <w:rPr>
                <w:rFonts w:ascii="Times New Roman" w:eastAsia="Times New Roman" w:hAnsi="Times New Roman" w:cs="Times New Roman"/>
              </w:rPr>
              <w:t>.</w:t>
            </w:r>
          </w:p>
          <w:p w14:paraId="5223E4B4"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0D577F">
              <w:rPr>
                <w:rFonts w:ascii="Times New Roman" w:eastAsia="Times New Roman" w:hAnsi="Times New Roman" w:cs="Times New Roman"/>
              </w:rPr>
              <w:t>Nemodifikuojamumo periodą turi būti galima nustatyti individualiai nuo 1 minutės iki 1 metų. Nemodifikuojamumas</w:t>
            </w:r>
            <w:r w:rsidRPr="006D3C7F">
              <w:rPr>
                <w:rFonts w:ascii="Times New Roman" w:eastAsia="Times New Roman" w:hAnsi="Times New Roman" w:cs="Times New Roman"/>
              </w:rPr>
              <w:t xml:space="preserve"> turi būti apsaugotas nuo duomenų saugyklos vidinio laikrodžio laiko pakeitimo.</w:t>
            </w:r>
          </w:p>
          <w:p w14:paraId="4609B132"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Visam šiam funkcionalumui turi būti pateiktos licencijos visai siūlomai duomenų saugyklos talpai.</w:t>
            </w:r>
          </w:p>
        </w:tc>
      </w:tr>
      <w:tr w:rsidR="00E27A09" w:rsidRPr="006D3C7F" w14:paraId="6AEA638F" w14:textId="77777777" w:rsidTr="00580CF2">
        <w:tc>
          <w:tcPr>
            <w:tcW w:w="568" w:type="dxa"/>
            <w:tcBorders>
              <w:top w:val="single" w:sz="4" w:space="0" w:color="auto"/>
              <w:left w:val="single" w:sz="4" w:space="0" w:color="auto"/>
              <w:bottom w:val="single" w:sz="4" w:space="0" w:color="auto"/>
              <w:right w:val="single" w:sz="4" w:space="0" w:color="auto"/>
            </w:tcBorders>
          </w:tcPr>
          <w:p w14:paraId="2A796CA8"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F4A42E0"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Duomenų replikavimo ir aukšto patikimumo užtikrinimo funkcionalumas</w:t>
            </w:r>
          </w:p>
        </w:tc>
        <w:tc>
          <w:tcPr>
            <w:tcW w:w="7371" w:type="dxa"/>
            <w:gridSpan w:val="2"/>
            <w:tcBorders>
              <w:top w:val="single" w:sz="4" w:space="0" w:color="auto"/>
              <w:left w:val="single" w:sz="4" w:space="0" w:color="auto"/>
              <w:bottom w:val="single" w:sz="4" w:space="0" w:color="auto"/>
              <w:right w:val="single" w:sz="4" w:space="0" w:color="auto"/>
            </w:tcBorders>
          </w:tcPr>
          <w:p w14:paraId="2EF436AF"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Siūloma duomenų saugykla turi palaikyti ne mažiau kaip šias duomenų replikavimo technologijas:</w:t>
            </w:r>
          </w:p>
          <w:p w14:paraId="69E2B0F6"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6D3C7F">
              <w:rPr>
                <w:rFonts w:ascii="Times New Roman" w:eastAsia="Times New Roman" w:hAnsi="Times New Roman" w:cs="Times New Roman"/>
              </w:rPr>
              <w:t>aparatinis duomenų replikavimas valdiklių lygyje („</w:t>
            </w:r>
            <w:proofErr w:type="spellStart"/>
            <w:r w:rsidRPr="000D577F">
              <w:rPr>
                <w:rFonts w:ascii="Times New Roman" w:eastAsia="Times New Roman" w:hAnsi="Times New Roman" w:cs="Times New Roman"/>
                <w:i/>
              </w:rPr>
              <w:t>controller</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based</w:t>
            </w:r>
            <w:proofErr w:type="spellEnd"/>
            <w:r w:rsidRPr="006D3C7F">
              <w:rPr>
                <w:rFonts w:ascii="Times New Roman" w:eastAsia="Times New Roman" w:hAnsi="Times New Roman" w:cs="Times New Roman"/>
              </w:rPr>
              <w:t xml:space="preserve">“) turi būti palaikomas be apribojimų tarp visų siūlomos duomenų saugyklos šeimos modelių, turi būti palaikomi </w:t>
            </w:r>
            <w:proofErr w:type="spellStart"/>
            <w:r w:rsidRPr="006D3C7F">
              <w:rPr>
                <w:rFonts w:ascii="Times New Roman" w:eastAsia="Times New Roman" w:hAnsi="Times New Roman" w:cs="Times New Roman"/>
              </w:rPr>
              <w:t>iSCSI</w:t>
            </w:r>
            <w:proofErr w:type="spellEnd"/>
            <w:r w:rsidRPr="006D3C7F">
              <w:rPr>
                <w:rFonts w:ascii="Times New Roman" w:eastAsia="Times New Roman" w:hAnsi="Times New Roman" w:cs="Times New Roman"/>
              </w:rPr>
              <w:t xml:space="preserve"> ir FC protokolai</w:t>
            </w:r>
          </w:p>
          <w:p w14:paraId="38ABC1F5"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proofErr w:type="spellStart"/>
            <w:r w:rsidRPr="006D3C7F">
              <w:rPr>
                <w:rFonts w:ascii="Times New Roman" w:eastAsia="Times New Roman" w:hAnsi="Times New Roman" w:cs="Times New Roman"/>
              </w:rPr>
              <w:t>inkrementinis</w:t>
            </w:r>
            <w:proofErr w:type="spellEnd"/>
            <w:r w:rsidRPr="006D3C7F">
              <w:rPr>
                <w:rFonts w:ascii="Times New Roman" w:eastAsia="Times New Roman" w:hAnsi="Times New Roman" w:cs="Times New Roman"/>
              </w:rPr>
              <w:t xml:space="preserve"> replikavimas, leidžiantis persiųsti tik trūkstamus blokus, atsiradusius sutrikus ryšiui tarp duomenų saugyklų.</w:t>
            </w:r>
          </w:p>
          <w:p w14:paraId="303C9FC2"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6D3C7F">
              <w:rPr>
                <w:rFonts w:ascii="Times New Roman" w:eastAsia="Times New Roman" w:hAnsi="Times New Roman" w:cs="Times New Roman"/>
              </w:rPr>
              <w:t>aktyvi/aktyvi („</w:t>
            </w:r>
            <w:proofErr w:type="spellStart"/>
            <w:r w:rsidRPr="000D577F">
              <w:rPr>
                <w:rFonts w:ascii="Times New Roman" w:eastAsia="Times New Roman" w:hAnsi="Times New Roman" w:cs="Times New Roman"/>
                <w:i/>
              </w:rPr>
              <w:t>active</w:t>
            </w:r>
            <w:proofErr w:type="spellEnd"/>
            <w:r w:rsidRPr="000D577F">
              <w:rPr>
                <w:rFonts w:ascii="Times New Roman" w:eastAsia="Times New Roman" w:hAnsi="Times New Roman" w:cs="Times New Roman"/>
                <w:i/>
              </w:rPr>
              <w:t>/</w:t>
            </w:r>
            <w:proofErr w:type="spellStart"/>
            <w:r w:rsidRPr="000D577F">
              <w:rPr>
                <w:rFonts w:ascii="Times New Roman" w:eastAsia="Times New Roman" w:hAnsi="Times New Roman" w:cs="Times New Roman"/>
                <w:i/>
              </w:rPr>
              <w:t>active</w:t>
            </w:r>
            <w:proofErr w:type="spellEnd"/>
            <w:r w:rsidRPr="006D3C7F">
              <w:rPr>
                <w:rFonts w:ascii="Times New Roman" w:eastAsia="Times New Roman" w:hAnsi="Times New Roman" w:cs="Times New Roman"/>
              </w:rPr>
              <w:t>“) replikacija tarp duomenų saugyklų ir išplėstinis metro klasteris („</w:t>
            </w:r>
            <w:proofErr w:type="spellStart"/>
            <w:r w:rsidRPr="000D577F">
              <w:rPr>
                <w:rFonts w:ascii="Times New Roman" w:eastAsia="Times New Roman" w:hAnsi="Times New Roman" w:cs="Times New Roman"/>
                <w:i/>
              </w:rPr>
              <w:t>stretch</w:t>
            </w:r>
            <w:proofErr w:type="spellEnd"/>
            <w:r w:rsidRPr="000D577F">
              <w:rPr>
                <w:rFonts w:ascii="Times New Roman" w:eastAsia="Times New Roman" w:hAnsi="Times New Roman" w:cs="Times New Roman"/>
                <w:i/>
              </w:rPr>
              <w:t xml:space="preserve"> metro </w:t>
            </w:r>
            <w:proofErr w:type="spellStart"/>
            <w:r w:rsidRPr="000D577F">
              <w:rPr>
                <w:rFonts w:ascii="Times New Roman" w:eastAsia="Times New Roman" w:hAnsi="Times New Roman" w:cs="Times New Roman"/>
                <w:i/>
              </w:rPr>
              <w:t>cluster</w:t>
            </w:r>
            <w:proofErr w:type="spellEnd"/>
            <w:r w:rsidRPr="006D3C7F">
              <w:rPr>
                <w:rFonts w:ascii="Times New Roman" w:eastAsia="Times New Roman" w:hAnsi="Times New Roman" w:cs="Times New Roman"/>
              </w:rPr>
              <w:t xml:space="preserve">“) užtikrinantis nulinius </w:t>
            </w:r>
            <w:r w:rsidRPr="006D3C7F">
              <w:rPr>
                <w:rFonts w:ascii="Times New Roman" w:eastAsia="Times New Roman" w:hAnsi="Times New Roman" w:cs="Times New Roman"/>
              </w:rPr>
              <w:lastRenderedPageBreak/>
              <w:t>RPO ir RTO, taip, kad replikuojamų diskų pora („</w:t>
            </w:r>
            <w:proofErr w:type="spellStart"/>
            <w:r w:rsidRPr="000D577F">
              <w:rPr>
                <w:rFonts w:ascii="Times New Roman" w:eastAsia="Times New Roman" w:hAnsi="Times New Roman" w:cs="Times New Roman"/>
                <w:i/>
              </w:rPr>
              <w:t>volume</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pair</w:t>
            </w:r>
            <w:proofErr w:type="spellEnd"/>
            <w:r w:rsidRPr="006D3C7F">
              <w:rPr>
                <w:rFonts w:ascii="Times New Roman" w:eastAsia="Times New Roman" w:hAnsi="Times New Roman" w:cs="Times New Roman"/>
              </w:rPr>
              <w:t>“) tarp pagrindinės ir atsarginės („DR“) lokacijos būtų prieinami vienu metu („</w:t>
            </w:r>
            <w:proofErr w:type="spellStart"/>
            <w:r w:rsidRPr="000D577F">
              <w:rPr>
                <w:rFonts w:ascii="Times New Roman" w:eastAsia="Times New Roman" w:hAnsi="Times New Roman" w:cs="Times New Roman"/>
                <w:i/>
              </w:rPr>
              <w:t>concurrent</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access</w:t>
            </w:r>
            <w:proofErr w:type="spellEnd"/>
            <w:r w:rsidRPr="006D3C7F">
              <w:rPr>
                <w:rFonts w:ascii="Times New Roman" w:eastAsia="Times New Roman" w:hAnsi="Times New Roman" w:cs="Times New Roman"/>
              </w:rPr>
              <w:t xml:space="preserve">“) tiek skaitymo tiek ir rašymo operacijoms, turi būti palaikomi </w:t>
            </w:r>
            <w:proofErr w:type="spellStart"/>
            <w:r w:rsidRPr="006D3C7F">
              <w:rPr>
                <w:rFonts w:ascii="Times New Roman" w:eastAsia="Times New Roman" w:hAnsi="Times New Roman" w:cs="Times New Roman"/>
              </w:rPr>
              <w:t>iSCSI</w:t>
            </w:r>
            <w:proofErr w:type="spellEnd"/>
            <w:r w:rsidRPr="006D3C7F">
              <w:rPr>
                <w:rFonts w:ascii="Times New Roman" w:eastAsia="Times New Roman" w:hAnsi="Times New Roman" w:cs="Times New Roman"/>
              </w:rPr>
              <w:t xml:space="preserve"> ir FC protokolai</w:t>
            </w:r>
          </w:p>
          <w:p w14:paraId="20C9A175"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6D3C7F">
              <w:rPr>
                <w:rFonts w:ascii="Times New Roman" w:eastAsia="Times New Roman" w:hAnsi="Times New Roman" w:cs="Times New Roman"/>
              </w:rPr>
              <w:t xml:space="preserve">aktyvi/aktyvi replikacija turi būti palaikoma </w:t>
            </w:r>
            <w:proofErr w:type="spellStart"/>
            <w:r w:rsidRPr="000D577F">
              <w:rPr>
                <w:rFonts w:ascii="Times New Roman" w:eastAsia="Times New Roman" w:hAnsi="Times New Roman" w:cs="Times New Roman"/>
                <w:i/>
              </w:rPr>
              <w:t>VMware</w:t>
            </w:r>
            <w:proofErr w:type="spellEnd"/>
            <w:r w:rsidRPr="006D3C7F">
              <w:rPr>
                <w:rFonts w:ascii="Times New Roman" w:eastAsia="Times New Roman" w:hAnsi="Times New Roman" w:cs="Times New Roman"/>
              </w:rPr>
              <w:t xml:space="preserve">, </w:t>
            </w:r>
            <w:r w:rsidRPr="000D577F">
              <w:rPr>
                <w:rFonts w:ascii="Times New Roman" w:eastAsia="Times New Roman" w:hAnsi="Times New Roman" w:cs="Times New Roman"/>
                <w:i/>
              </w:rPr>
              <w:t>Windows</w:t>
            </w:r>
            <w:r w:rsidRPr="006D3C7F">
              <w:rPr>
                <w:rFonts w:ascii="Times New Roman" w:eastAsia="Times New Roman" w:hAnsi="Times New Roman" w:cs="Times New Roman"/>
              </w:rPr>
              <w:t xml:space="preserve"> ir </w:t>
            </w:r>
            <w:proofErr w:type="spellStart"/>
            <w:r w:rsidRPr="000D577F">
              <w:rPr>
                <w:rFonts w:ascii="Times New Roman" w:eastAsia="Times New Roman" w:hAnsi="Times New Roman" w:cs="Times New Roman"/>
                <w:i/>
              </w:rPr>
              <w:t>Redhat</w:t>
            </w:r>
            <w:proofErr w:type="spellEnd"/>
            <w:r w:rsidRPr="006D3C7F">
              <w:rPr>
                <w:rFonts w:ascii="Times New Roman" w:eastAsia="Times New Roman" w:hAnsi="Times New Roman" w:cs="Times New Roman"/>
              </w:rPr>
              <w:t xml:space="preserve"> aplinkose</w:t>
            </w:r>
          </w:p>
          <w:p w14:paraId="7243C005"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6D3C7F">
              <w:rPr>
                <w:rFonts w:ascii="Times New Roman" w:eastAsia="Times New Roman" w:hAnsi="Times New Roman" w:cs="Times New Roman"/>
              </w:rPr>
              <w:t>galimybė taikomosioms programoms sukurti atitikties grupes („</w:t>
            </w:r>
            <w:proofErr w:type="spellStart"/>
            <w:r w:rsidRPr="000D577F">
              <w:rPr>
                <w:rFonts w:ascii="Times New Roman" w:eastAsia="Times New Roman" w:hAnsi="Times New Roman" w:cs="Times New Roman"/>
                <w:i/>
              </w:rPr>
              <w:t>consistency</w:t>
            </w:r>
            <w:proofErr w:type="spellEnd"/>
            <w:r w:rsidRPr="000D577F">
              <w:rPr>
                <w:rFonts w:ascii="Times New Roman" w:eastAsia="Times New Roman" w:hAnsi="Times New Roman" w:cs="Times New Roman"/>
                <w:i/>
              </w:rPr>
              <w:t xml:space="preserve"> </w:t>
            </w:r>
            <w:proofErr w:type="spellStart"/>
            <w:r w:rsidRPr="000D577F">
              <w:rPr>
                <w:rFonts w:ascii="Times New Roman" w:eastAsia="Times New Roman" w:hAnsi="Times New Roman" w:cs="Times New Roman"/>
                <w:i/>
              </w:rPr>
              <w:t>group</w:t>
            </w:r>
            <w:proofErr w:type="spellEnd"/>
            <w:r w:rsidRPr="006D3C7F">
              <w:rPr>
                <w:rFonts w:ascii="Times New Roman" w:eastAsia="Times New Roman" w:hAnsi="Times New Roman" w:cs="Times New Roman"/>
              </w:rPr>
              <w:t>“) replikavimo operacijoms. Į grupę turi būti galima įtraukti nemažiau kaip 256 diskus („</w:t>
            </w:r>
            <w:proofErr w:type="spellStart"/>
            <w:r w:rsidRPr="000D577F">
              <w:rPr>
                <w:rFonts w:ascii="Times New Roman" w:eastAsia="Times New Roman" w:hAnsi="Times New Roman" w:cs="Times New Roman"/>
                <w:i/>
              </w:rPr>
              <w:t>volumes</w:t>
            </w:r>
            <w:proofErr w:type="spellEnd"/>
            <w:r w:rsidRPr="006D3C7F">
              <w:rPr>
                <w:rFonts w:ascii="Times New Roman" w:eastAsia="Times New Roman" w:hAnsi="Times New Roman" w:cs="Times New Roman"/>
              </w:rPr>
              <w:t>“)</w:t>
            </w:r>
          </w:p>
          <w:p w14:paraId="2C2A7AB3" w14:textId="77777777" w:rsidR="00E27A09" w:rsidRPr="006D3C7F" w:rsidRDefault="00E27A09" w:rsidP="000D577F">
            <w:pPr>
              <w:numPr>
                <w:ilvl w:val="0"/>
                <w:numId w:val="16"/>
              </w:numPr>
              <w:ind w:left="298" w:hanging="142"/>
              <w:jc w:val="both"/>
              <w:rPr>
                <w:rFonts w:ascii="Times New Roman" w:eastAsia="Times New Roman" w:hAnsi="Times New Roman" w:cs="Times New Roman"/>
              </w:rPr>
            </w:pPr>
            <w:r w:rsidRPr="006D3C7F">
              <w:rPr>
                <w:rFonts w:ascii="Times New Roman" w:eastAsia="Times New Roman" w:hAnsi="Times New Roman" w:cs="Times New Roman"/>
              </w:rPr>
              <w:t xml:space="preserve">replikuojamų duomenų talpa turi būti neribojama, </w:t>
            </w:r>
            <w:proofErr w:type="spellStart"/>
            <w:r w:rsidRPr="006D3C7F">
              <w:rPr>
                <w:rFonts w:ascii="Times New Roman" w:eastAsia="Times New Roman" w:hAnsi="Times New Roman" w:cs="Times New Roman"/>
              </w:rPr>
              <w:t>t.y</w:t>
            </w:r>
            <w:proofErr w:type="spellEnd"/>
            <w:r w:rsidRPr="006D3C7F">
              <w:rPr>
                <w:rFonts w:ascii="Times New Roman" w:eastAsia="Times New Roman" w:hAnsi="Times New Roman" w:cs="Times New Roman"/>
              </w:rPr>
              <w:t>. turi būti įmanomas maksimaliai duomenų saugyklos talpai</w:t>
            </w:r>
          </w:p>
          <w:p w14:paraId="74B1FAAB"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Visam šiam funkcionalumui turi būti pateiktos licencijos visai siūlomai duomenų saugyklos talpai.</w:t>
            </w:r>
          </w:p>
        </w:tc>
      </w:tr>
      <w:tr w:rsidR="00E27A09" w:rsidRPr="006D3C7F" w14:paraId="54B45836" w14:textId="77777777" w:rsidTr="00580CF2">
        <w:tc>
          <w:tcPr>
            <w:tcW w:w="568" w:type="dxa"/>
            <w:tcBorders>
              <w:top w:val="single" w:sz="4" w:space="0" w:color="auto"/>
              <w:left w:val="single" w:sz="4" w:space="0" w:color="auto"/>
              <w:bottom w:val="single" w:sz="4" w:space="0" w:color="auto"/>
              <w:right w:val="single" w:sz="4" w:space="0" w:color="auto"/>
            </w:tcBorders>
          </w:tcPr>
          <w:p w14:paraId="3CFA6574"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6D12DA65" w14:textId="77777777" w:rsidR="00E27A09" w:rsidRPr="006D3C7F" w:rsidRDefault="00E27A09" w:rsidP="00580CF2">
            <w:pPr>
              <w:spacing w:line="240" w:lineRule="exact"/>
              <w:rPr>
                <w:rFonts w:ascii="Times New Roman" w:eastAsia="Times New Roman" w:hAnsi="Times New Roman" w:cs="Times New Roman"/>
              </w:rPr>
            </w:pPr>
            <w:r w:rsidRPr="006D3C7F">
              <w:rPr>
                <w:rFonts w:ascii="Times New Roman" w:eastAsia="Times New Roman" w:hAnsi="Times New Roman" w:cs="Times New Roman"/>
              </w:rPr>
              <w:t>Palaikomos operacinės sistemos</w:t>
            </w:r>
          </w:p>
        </w:tc>
        <w:tc>
          <w:tcPr>
            <w:tcW w:w="7371" w:type="dxa"/>
            <w:gridSpan w:val="2"/>
            <w:tcBorders>
              <w:top w:val="single" w:sz="4" w:space="0" w:color="auto"/>
              <w:left w:val="single" w:sz="4" w:space="0" w:color="auto"/>
              <w:bottom w:val="single" w:sz="4" w:space="0" w:color="auto"/>
              <w:right w:val="single" w:sz="4" w:space="0" w:color="auto"/>
            </w:tcBorders>
          </w:tcPr>
          <w:p w14:paraId="07514AEF" w14:textId="77777777" w:rsidR="00E27A09" w:rsidRPr="006D3C7F" w:rsidRDefault="00E27A09" w:rsidP="00580CF2">
            <w:pPr>
              <w:spacing w:line="240" w:lineRule="exact"/>
              <w:ind w:left="80" w:right="114"/>
              <w:jc w:val="both"/>
              <w:rPr>
                <w:rFonts w:ascii="Times New Roman" w:eastAsia="Times New Roman" w:hAnsi="Times New Roman" w:cs="Times New Roman"/>
              </w:rPr>
            </w:pPr>
            <w:r w:rsidRPr="006D3C7F">
              <w:rPr>
                <w:rFonts w:ascii="Times New Roman" w:eastAsia="Times New Roman" w:hAnsi="Times New Roman" w:cs="Times New Roman"/>
              </w:rPr>
              <w:t>Siūloma duomenų saugykla turi palaikyti ne mažiau kaip šias operacines sistemas ir klasterius („</w:t>
            </w:r>
            <w:proofErr w:type="spellStart"/>
            <w:r w:rsidRPr="008E6D9E">
              <w:rPr>
                <w:rFonts w:ascii="Times New Roman" w:eastAsia="Times New Roman" w:hAnsi="Times New Roman" w:cs="Times New Roman"/>
                <w:i/>
              </w:rPr>
              <w:t>clustering</w:t>
            </w:r>
            <w:proofErr w:type="spellEnd"/>
            <w:r w:rsidRPr="006D3C7F">
              <w:rPr>
                <w:rFonts w:ascii="Times New Roman" w:eastAsia="Times New Roman" w:hAnsi="Times New Roman" w:cs="Times New Roman"/>
              </w:rPr>
              <w:t xml:space="preserve">“): </w:t>
            </w:r>
            <w:r w:rsidRPr="008E6D9E">
              <w:rPr>
                <w:rFonts w:ascii="Times New Roman" w:eastAsia="Times New Roman" w:hAnsi="Times New Roman" w:cs="Times New Roman"/>
                <w:i/>
              </w:rPr>
              <w:t>Windows Server</w:t>
            </w:r>
            <w:r w:rsidRPr="006D3C7F">
              <w:rPr>
                <w:rFonts w:ascii="Times New Roman" w:eastAsia="Times New Roman" w:hAnsi="Times New Roman" w:cs="Times New Roman"/>
              </w:rPr>
              <w:t xml:space="preserve">, </w:t>
            </w:r>
            <w:proofErr w:type="spellStart"/>
            <w:r w:rsidRPr="008E6D9E">
              <w:rPr>
                <w:rFonts w:ascii="Times New Roman" w:eastAsia="Times New Roman" w:hAnsi="Times New Roman" w:cs="Times New Roman"/>
                <w:i/>
              </w:rPr>
              <w:t>VMware</w:t>
            </w:r>
            <w:proofErr w:type="spellEnd"/>
            <w:r w:rsidRPr="006D3C7F">
              <w:rPr>
                <w:rFonts w:ascii="Times New Roman" w:eastAsia="Times New Roman" w:hAnsi="Times New Roman" w:cs="Times New Roman"/>
              </w:rPr>
              <w:t xml:space="preserve"> ESXI, </w:t>
            </w:r>
            <w:proofErr w:type="spellStart"/>
            <w:r w:rsidRPr="008E6D9E">
              <w:rPr>
                <w:rFonts w:ascii="Times New Roman" w:eastAsia="Times New Roman" w:hAnsi="Times New Roman" w:cs="Times New Roman"/>
                <w:i/>
              </w:rPr>
              <w:t>Red</w:t>
            </w:r>
            <w:proofErr w:type="spellEnd"/>
            <w:r w:rsidRPr="006D3C7F">
              <w:rPr>
                <w:rFonts w:ascii="Times New Roman" w:eastAsia="Times New Roman" w:hAnsi="Times New Roman" w:cs="Times New Roman"/>
              </w:rPr>
              <w:t xml:space="preserve"> </w:t>
            </w:r>
            <w:proofErr w:type="spellStart"/>
            <w:r w:rsidRPr="008E6D9E">
              <w:rPr>
                <w:rFonts w:ascii="Times New Roman" w:eastAsia="Times New Roman" w:hAnsi="Times New Roman" w:cs="Times New Roman"/>
                <w:i/>
              </w:rPr>
              <w:t>hat</w:t>
            </w:r>
            <w:proofErr w:type="spellEnd"/>
            <w:r w:rsidRPr="008E6D9E">
              <w:rPr>
                <w:rFonts w:ascii="Times New Roman" w:eastAsia="Times New Roman" w:hAnsi="Times New Roman" w:cs="Times New Roman"/>
                <w:i/>
              </w:rPr>
              <w:t xml:space="preserve"> </w:t>
            </w:r>
            <w:proofErr w:type="spellStart"/>
            <w:r w:rsidRPr="008E6D9E">
              <w:rPr>
                <w:rFonts w:ascii="Times New Roman" w:eastAsia="Times New Roman" w:hAnsi="Times New Roman" w:cs="Times New Roman"/>
                <w:i/>
              </w:rPr>
              <w:t>enterprise</w:t>
            </w:r>
            <w:proofErr w:type="spellEnd"/>
            <w:r w:rsidRPr="006D3C7F">
              <w:rPr>
                <w:rFonts w:ascii="Times New Roman" w:eastAsia="Times New Roman" w:hAnsi="Times New Roman" w:cs="Times New Roman"/>
              </w:rPr>
              <w:t xml:space="preserve"> </w:t>
            </w:r>
            <w:r w:rsidRPr="008E6D9E">
              <w:rPr>
                <w:rFonts w:ascii="Times New Roman" w:eastAsia="Times New Roman" w:hAnsi="Times New Roman" w:cs="Times New Roman"/>
                <w:i/>
              </w:rPr>
              <w:t xml:space="preserve">Linux </w:t>
            </w:r>
            <w:proofErr w:type="spellStart"/>
            <w:r w:rsidRPr="008E6D9E">
              <w:rPr>
                <w:rFonts w:ascii="Times New Roman" w:eastAsia="Times New Roman" w:hAnsi="Times New Roman" w:cs="Times New Roman"/>
                <w:i/>
              </w:rPr>
              <w:t>and</w:t>
            </w:r>
            <w:proofErr w:type="spellEnd"/>
            <w:r w:rsidRPr="008E6D9E">
              <w:rPr>
                <w:rFonts w:ascii="Times New Roman" w:eastAsia="Times New Roman" w:hAnsi="Times New Roman" w:cs="Times New Roman"/>
                <w:i/>
              </w:rPr>
              <w:t xml:space="preserve"> SUSE </w:t>
            </w:r>
            <w:proofErr w:type="spellStart"/>
            <w:r w:rsidRPr="008E6D9E">
              <w:rPr>
                <w:rFonts w:ascii="Times New Roman" w:eastAsia="Times New Roman" w:hAnsi="Times New Roman" w:cs="Times New Roman"/>
                <w:i/>
              </w:rPr>
              <w:t>Enterprise</w:t>
            </w:r>
            <w:proofErr w:type="spellEnd"/>
            <w:r w:rsidRPr="008E6D9E">
              <w:rPr>
                <w:rFonts w:ascii="Times New Roman" w:eastAsia="Times New Roman" w:hAnsi="Times New Roman" w:cs="Times New Roman"/>
                <w:i/>
              </w:rPr>
              <w:t xml:space="preserve"> Server</w:t>
            </w:r>
            <w:r w:rsidRPr="006D3C7F">
              <w:rPr>
                <w:rFonts w:ascii="Times New Roman" w:eastAsia="Times New Roman" w:hAnsi="Times New Roman" w:cs="Times New Roman"/>
              </w:rPr>
              <w:t xml:space="preserve"> (SLES) etc.</w:t>
            </w:r>
          </w:p>
        </w:tc>
      </w:tr>
      <w:tr w:rsidR="00E27A09" w:rsidRPr="006D3C7F" w14:paraId="26C6A531" w14:textId="77777777" w:rsidTr="00580CF2">
        <w:tc>
          <w:tcPr>
            <w:tcW w:w="568" w:type="dxa"/>
            <w:tcBorders>
              <w:top w:val="single" w:sz="4" w:space="0" w:color="auto"/>
              <w:left w:val="single" w:sz="4" w:space="0" w:color="auto"/>
              <w:bottom w:val="single" w:sz="4" w:space="0" w:color="auto"/>
              <w:right w:val="single" w:sz="4" w:space="0" w:color="auto"/>
            </w:tcBorders>
          </w:tcPr>
          <w:p w14:paraId="25A901F6"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5FBCF4E2"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Suderinamumas</w:t>
            </w:r>
          </w:p>
        </w:tc>
        <w:tc>
          <w:tcPr>
            <w:tcW w:w="7371" w:type="dxa"/>
            <w:gridSpan w:val="2"/>
            <w:tcBorders>
              <w:top w:val="single" w:sz="4" w:space="0" w:color="auto"/>
              <w:left w:val="single" w:sz="4" w:space="0" w:color="auto"/>
              <w:bottom w:val="single" w:sz="4" w:space="0" w:color="auto"/>
              <w:right w:val="single" w:sz="4" w:space="0" w:color="auto"/>
            </w:tcBorders>
          </w:tcPr>
          <w:p w14:paraId="6F0B7CF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lang w:eastAsia="lt-LT"/>
              </w:rPr>
              <w:t>Siūloma duomenų saugykla turi visiškai integruotis (bendras valdymas ir stebėjimas tomis pačiomis priemonėmis, suderinamas momentinių kopijų („</w:t>
            </w:r>
            <w:proofErr w:type="spellStart"/>
            <w:r w:rsidRPr="008E6D9E">
              <w:rPr>
                <w:rFonts w:ascii="Times New Roman" w:eastAsia="Times New Roman" w:hAnsi="Times New Roman" w:cs="Times New Roman"/>
                <w:i/>
                <w:lang w:eastAsia="lt-LT"/>
              </w:rPr>
              <w:t>snapshots</w:t>
            </w:r>
            <w:proofErr w:type="spellEnd"/>
            <w:r w:rsidRPr="006D3C7F">
              <w:rPr>
                <w:rFonts w:ascii="Times New Roman" w:eastAsia="Times New Roman" w:hAnsi="Times New Roman" w:cs="Times New Roman"/>
                <w:lang w:eastAsia="lt-LT"/>
              </w:rPr>
              <w:t xml:space="preserve">“) funkcionalumas, integruotas duomenų replikavimas tarp saugyklų, suderinamas duomenų apsaugos ir atkūrimo funkcionalumas) į turimą duomenų saugojimo infrastruktūrą, realizuotą HPE </w:t>
            </w:r>
            <w:proofErr w:type="spellStart"/>
            <w:r w:rsidRPr="008E6D9E">
              <w:rPr>
                <w:rFonts w:ascii="Times New Roman" w:eastAsia="Times New Roman" w:hAnsi="Times New Roman" w:cs="Times New Roman"/>
                <w:i/>
                <w:lang w:eastAsia="lt-LT"/>
              </w:rPr>
              <w:t>Alletra</w:t>
            </w:r>
            <w:proofErr w:type="spellEnd"/>
            <w:r w:rsidRPr="008E6D9E">
              <w:rPr>
                <w:rFonts w:ascii="Times New Roman" w:eastAsia="Times New Roman" w:hAnsi="Times New Roman" w:cs="Times New Roman"/>
                <w:i/>
                <w:lang w:eastAsia="lt-LT"/>
              </w:rPr>
              <w:t xml:space="preserve"> </w:t>
            </w:r>
            <w:proofErr w:type="spellStart"/>
            <w:r w:rsidRPr="008E6D9E">
              <w:rPr>
                <w:rFonts w:ascii="Times New Roman" w:eastAsia="Times New Roman" w:hAnsi="Times New Roman" w:cs="Times New Roman"/>
                <w:i/>
                <w:lang w:eastAsia="lt-LT"/>
              </w:rPr>
              <w:t>Storage</w:t>
            </w:r>
            <w:proofErr w:type="spellEnd"/>
            <w:r w:rsidRPr="006D3C7F">
              <w:rPr>
                <w:rFonts w:ascii="Times New Roman" w:eastAsia="Times New Roman" w:hAnsi="Times New Roman" w:cs="Times New Roman"/>
                <w:lang w:eastAsia="lt-LT"/>
              </w:rPr>
              <w:t xml:space="preserve"> MP duomenų saugyklų pagrindu, funkcionalumas turi būti užtikrinamas naudojant gamintojo siūlomas priemones be trečiųjų šalių sprendimų.</w:t>
            </w:r>
          </w:p>
        </w:tc>
      </w:tr>
      <w:tr w:rsidR="00E27A09" w:rsidRPr="006D3C7F" w14:paraId="6CA8A10F"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2DBC13F5"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356589A"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Papildomi reikalavimai</w:t>
            </w:r>
          </w:p>
        </w:tc>
        <w:tc>
          <w:tcPr>
            <w:tcW w:w="7371" w:type="dxa"/>
            <w:tcBorders>
              <w:top w:val="single" w:sz="4" w:space="0" w:color="auto"/>
              <w:left w:val="single" w:sz="4" w:space="0" w:color="auto"/>
              <w:bottom w:val="single" w:sz="4" w:space="0" w:color="auto"/>
              <w:right w:val="single" w:sz="4" w:space="0" w:color="auto"/>
            </w:tcBorders>
          </w:tcPr>
          <w:p w14:paraId="4291C112"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Visa siūloma įranga turi būti nauja, negalima siūlyti naudotos arba naudotos ir atnaujintos (angl. </w:t>
            </w:r>
            <w:proofErr w:type="spellStart"/>
            <w:r w:rsidRPr="006D3C7F">
              <w:rPr>
                <w:rFonts w:ascii="Times New Roman" w:hAnsi="Times New Roman" w:cs="Times New Roman"/>
                <w:i/>
              </w:rPr>
              <w:t>remarketing</w:t>
            </w:r>
            <w:proofErr w:type="spellEnd"/>
            <w:r w:rsidRPr="006D3C7F">
              <w:rPr>
                <w:rFonts w:ascii="Times New Roman" w:hAnsi="Times New Roman" w:cs="Times New Roman"/>
                <w:i/>
              </w:rPr>
              <w:t xml:space="preserve"> ar </w:t>
            </w:r>
            <w:proofErr w:type="spellStart"/>
            <w:r w:rsidRPr="006D3C7F">
              <w:rPr>
                <w:rFonts w:ascii="Times New Roman" w:hAnsi="Times New Roman" w:cs="Times New Roman"/>
                <w:i/>
              </w:rPr>
              <w:t>refurbished</w:t>
            </w:r>
            <w:proofErr w:type="spellEnd"/>
            <w:r w:rsidRPr="006D3C7F">
              <w:rPr>
                <w:rFonts w:ascii="Times New Roman" w:hAnsi="Times New Roman" w:cs="Times New Roman"/>
              </w:rPr>
              <w:t>) įrangos.</w:t>
            </w:r>
          </w:p>
        </w:tc>
      </w:tr>
      <w:tr w:rsidR="00E27A09" w:rsidRPr="006D3C7F" w14:paraId="45F3C8D0"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1C37AE45"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F253D3F"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Garantinė priežiūra</w:t>
            </w:r>
          </w:p>
        </w:tc>
        <w:tc>
          <w:tcPr>
            <w:tcW w:w="7371" w:type="dxa"/>
            <w:tcBorders>
              <w:top w:val="single" w:sz="4" w:space="0" w:color="auto"/>
              <w:left w:val="single" w:sz="4" w:space="0" w:color="auto"/>
              <w:bottom w:val="single" w:sz="4" w:space="0" w:color="auto"/>
              <w:right w:val="single" w:sz="4" w:space="0" w:color="auto"/>
            </w:tcBorders>
          </w:tcPr>
          <w:p w14:paraId="72AB6BDB"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3555A5D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Visi aukščiau išvardinti garantiniai įsipareigojimai turi būti užtikrinti įrangos gamintojo.</w:t>
            </w:r>
          </w:p>
          <w:p w14:paraId="31C74D78"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27A09" w:rsidRPr="006D3C7F" w14:paraId="7427FBC8"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346BB3B2"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2D98F3B"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Esamos įrangos gamintojo garantijos tęstinumas</w:t>
            </w:r>
          </w:p>
        </w:tc>
        <w:tc>
          <w:tcPr>
            <w:tcW w:w="7371" w:type="dxa"/>
            <w:tcBorders>
              <w:top w:val="single" w:sz="4" w:space="0" w:color="auto"/>
              <w:left w:val="single" w:sz="4" w:space="0" w:color="auto"/>
              <w:bottom w:val="single" w:sz="4" w:space="0" w:color="auto"/>
              <w:right w:val="single" w:sz="4" w:space="0" w:color="auto"/>
            </w:tcBorders>
          </w:tcPr>
          <w:p w14:paraId="0F587C90"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Duomenų saugyklos diegimas turi būti atliktas pagal gamintojo rekomendacijas išsaugant turimų duomenų saugyklų, su kuriomis integruosis bendram darbui ir nauja duomenų saugykla, įrangos garantijos tęstinumą. </w:t>
            </w:r>
          </w:p>
          <w:p w14:paraId="50AF67A5"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Kartu su pasiūlymu Tiekėjas turi pateikti gamintojo ar oficialaus atstovo raštą, patvirtinantį esamos įrangos gamintojo garantijos tęstinumą.</w:t>
            </w:r>
          </w:p>
        </w:tc>
      </w:tr>
      <w:tr w:rsidR="00E27A09" w:rsidRPr="006D3C7F" w14:paraId="700BE04E"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3CF31580"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548CB46D"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Aplinkosauginiai reikalavimai</w:t>
            </w:r>
          </w:p>
        </w:tc>
        <w:tc>
          <w:tcPr>
            <w:tcW w:w="7371" w:type="dxa"/>
            <w:tcBorders>
              <w:top w:val="single" w:sz="4" w:space="0" w:color="auto"/>
              <w:left w:val="single" w:sz="4" w:space="0" w:color="auto"/>
              <w:bottom w:val="single" w:sz="4" w:space="0" w:color="auto"/>
              <w:right w:val="single" w:sz="4" w:space="0" w:color="auto"/>
            </w:tcBorders>
          </w:tcPr>
          <w:p w14:paraId="34F2AD2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Įrangos energijos vartojimo efektyvumo reikalavimai turi atitikti Komisijos reglamente (ES) 2019/424 </w:t>
            </w:r>
            <w:hyperlink r:id="rId10" w:history="1">
              <w:r w:rsidRPr="006D3C7F">
                <w:rPr>
                  <w:rStyle w:val="Hipersaitas"/>
                  <w:rFonts w:ascii="Times New Roman" w:hAnsi="Times New Roman" w:cs="Times New Roman"/>
                </w:rPr>
                <w:t>https://eur-lex.europa.eu/EN/legal-content/summary/ecodesign-requirements-servers-and-data-storage-products.html</w:t>
              </w:r>
            </w:hyperlink>
            <w:r w:rsidRPr="006D3C7F">
              <w:rPr>
                <w:rFonts w:ascii="Times New Roman" w:hAnsi="Times New Roman" w:cs="Times New Roman"/>
              </w:rPr>
              <w:t xml:space="preserve"> dėl serverių ir duomenų saugojimo produktų ekologinio projektavimo reikalavimų nustatytus reikalavimus arba lygiaverčius.</w:t>
            </w:r>
          </w:p>
          <w:p w14:paraId="5CE8F500" w14:textId="77777777" w:rsidR="00E27A09" w:rsidRPr="006D3C7F" w:rsidRDefault="00E27A09" w:rsidP="00580CF2">
            <w:pPr>
              <w:spacing w:line="240" w:lineRule="exact"/>
              <w:ind w:left="80" w:right="114"/>
              <w:jc w:val="both"/>
              <w:rPr>
                <w:rFonts w:ascii="Times New Roman" w:hAnsi="Times New Roman" w:cs="Times New Roman"/>
                <w:b/>
              </w:rPr>
            </w:pPr>
            <w:r w:rsidRPr="006D3C7F">
              <w:rPr>
                <w:rFonts w:ascii="Times New Roman" w:hAnsi="Times New Roman" w:cs="Times New Roman"/>
                <w:b/>
              </w:rPr>
              <w:t>Kartu su pasiūlymu Tiekėjas turi pateikti gamintojo deklaraciją ar kitą dokumentą, patvirtinantį atitiktį šiems reikalavimams.</w:t>
            </w:r>
          </w:p>
        </w:tc>
      </w:tr>
      <w:tr w:rsidR="00E27A09" w:rsidRPr="006D3C7F" w14:paraId="1F924D34" w14:textId="77777777" w:rsidTr="00580CF2">
        <w:trPr>
          <w:gridAfter w:val="1"/>
          <w:wAfter w:w="147" w:type="dxa"/>
        </w:trPr>
        <w:tc>
          <w:tcPr>
            <w:tcW w:w="568" w:type="dxa"/>
            <w:tcBorders>
              <w:top w:val="single" w:sz="4" w:space="0" w:color="auto"/>
              <w:left w:val="single" w:sz="4" w:space="0" w:color="auto"/>
              <w:bottom w:val="single" w:sz="4" w:space="0" w:color="auto"/>
              <w:right w:val="single" w:sz="4" w:space="0" w:color="auto"/>
            </w:tcBorders>
          </w:tcPr>
          <w:p w14:paraId="12A91257" w14:textId="77777777" w:rsidR="00E27A09" w:rsidRPr="006D3C7F" w:rsidRDefault="00E27A09" w:rsidP="00580CF2">
            <w:pPr>
              <w:pStyle w:val="Sraopastraipa"/>
              <w:numPr>
                <w:ilvl w:val="0"/>
                <w:numId w:val="12"/>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B314CC6"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Gamintojo kodai</w:t>
            </w:r>
          </w:p>
        </w:tc>
        <w:tc>
          <w:tcPr>
            <w:tcW w:w="7371" w:type="dxa"/>
            <w:tcBorders>
              <w:top w:val="single" w:sz="4" w:space="0" w:color="auto"/>
              <w:left w:val="single" w:sz="4" w:space="0" w:color="auto"/>
              <w:bottom w:val="single" w:sz="4" w:space="0" w:color="auto"/>
              <w:right w:val="single" w:sz="4" w:space="0" w:color="auto"/>
            </w:tcBorders>
          </w:tcPr>
          <w:p w14:paraId="2D5B3879" w14:textId="77777777" w:rsidR="00E27A09" w:rsidRPr="006D3C7F" w:rsidRDefault="00E27A09" w:rsidP="00580CF2">
            <w:pPr>
              <w:tabs>
                <w:tab w:val="left" w:pos="612"/>
              </w:tabs>
              <w:spacing w:line="240" w:lineRule="exact"/>
              <w:ind w:left="80" w:right="114"/>
              <w:jc w:val="both"/>
              <w:rPr>
                <w:rFonts w:ascii="Times New Roman" w:hAnsi="Times New Roman" w:cs="Times New Roman"/>
                <w:b/>
                <w:highlight w:val="green"/>
              </w:rPr>
            </w:pPr>
            <w:r w:rsidRPr="006D3C7F">
              <w:rPr>
                <w:rFonts w:ascii="Times New Roman" w:hAnsi="Times New Roman" w:cs="Times New Roman"/>
                <w:b/>
              </w:rPr>
              <w:t xml:space="preserve">Kartu su pasiūlymu turi būti pateikti visi siūlomos įrangos komplektuojančių dalių gamintojo produktų pavadinimai, kodai bei kiekiai. </w:t>
            </w:r>
          </w:p>
        </w:tc>
      </w:tr>
    </w:tbl>
    <w:p w14:paraId="4AA89629" w14:textId="77777777" w:rsidR="00E27A09" w:rsidRPr="006D3C7F" w:rsidRDefault="00E27A09" w:rsidP="00E27A09">
      <w:pPr>
        <w:rPr>
          <w:rFonts w:ascii="Times New Roman" w:hAnsi="Times New Roman" w:cs="Times New Roman"/>
        </w:rPr>
      </w:pPr>
    </w:p>
    <w:p w14:paraId="20059F22" w14:textId="77777777" w:rsidR="008E6D9E" w:rsidRDefault="008E6D9E" w:rsidP="00E27A09">
      <w:pPr>
        <w:tabs>
          <w:tab w:val="left" w:pos="426"/>
          <w:tab w:val="left" w:pos="851"/>
        </w:tabs>
        <w:spacing w:line="240" w:lineRule="exact"/>
        <w:ind w:left="567"/>
        <w:jc w:val="right"/>
        <w:rPr>
          <w:rFonts w:ascii="Times New Roman" w:hAnsi="Times New Roman" w:cs="Times New Roman"/>
        </w:rPr>
      </w:pPr>
    </w:p>
    <w:p w14:paraId="04F61A20" w14:textId="77777777" w:rsidR="008E6D9E" w:rsidRDefault="008E6D9E" w:rsidP="00E27A09">
      <w:pPr>
        <w:tabs>
          <w:tab w:val="left" w:pos="426"/>
          <w:tab w:val="left" w:pos="851"/>
        </w:tabs>
        <w:spacing w:line="240" w:lineRule="exact"/>
        <w:ind w:left="567"/>
        <w:jc w:val="right"/>
        <w:rPr>
          <w:rFonts w:ascii="Times New Roman" w:hAnsi="Times New Roman" w:cs="Times New Roman"/>
        </w:rPr>
      </w:pPr>
    </w:p>
    <w:p w14:paraId="059E2507" w14:textId="77777777" w:rsidR="008E6D9E" w:rsidRDefault="008E6D9E" w:rsidP="00E27A09">
      <w:pPr>
        <w:tabs>
          <w:tab w:val="left" w:pos="426"/>
          <w:tab w:val="left" w:pos="851"/>
        </w:tabs>
        <w:spacing w:line="240" w:lineRule="exact"/>
        <w:ind w:left="567"/>
        <w:jc w:val="right"/>
        <w:rPr>
          <w:rFonts w:ascii="Times New Roman" w:hAnsi="Times New Roman" w:cs="Times New Roman"/>
        </w:rPr>
      </w:pPr>
    </w:p>
    <w:p w14:paraId="40958DAB" w14:textId="7054F093" w:rsidR="00E27A09" w:rsidRPr="006D3C7F" w:rsidRDefault="00E27A09" w:rsidP="00E27A09">
      <w:pPr>
        <w:tabs>
          <w:tab w:val="left" w:pos="426"/>
          <w:tab w:val="left" w:pos="851"/>
        </w:tabs>
        <w:spacing w:line="240" w:lineRule="exact"/>
        <w:ind w:left="567"/>
        <w:jc w:val="right"/>
        <w:rPr>
          <w:rFonts w:ascii="Times New Roman" w:hAnsi="Times New Roman" w:cs="Times New Roman"/>
        </w:rPr>
      </w:pPr>
      <w:r w:rsidRPr="006D3C7F">
        <w:rPr>
          <w:rFonts w:ascii="Times New Roman" w:hAnsi="Times New Roman" w:cs="Times New Roman"/>
        </w:rPr>
        <w:lastRenderedPageBreak/>
        <w:t>5. lentelė. SAN komutatoriai – 2 vnt.</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8"/>
        <w:gridCol w:w="2268"/>
        <w:gridCol w:w="7371"/>
      </w:tblGrid>
      <w:tr w:rsidR="00E27A09" w:rsidRPr="006D3C7F" w14:paraId="6F0CE9B9" w14:textId="77777777" w:rsidTr="00580CF2">
        <w:tc>
          <w:tcPr>
            <w:tcW w:w="568" w:type="dxa"/>
            <w:tcBorders>
              <w:top w:val="single" w:sz="4" w:space="0" w:color="auto"/>
              <w:left w:val="single" w:sz="4" w:space="0" w:color="auto"/>
              <w:bottom w:val="single" w:sz="4" w:space="0" w:color="auto"/>
              <w:right w:val="single" w:sz="4" w:space="0" w:color="auto"/>
            </w:tcBorders>
          </w:tcPr>
          <w:p w14:paraId="4468ACBE" w14:textId="77777777" w:rsidR="00E27A09" w:rsidRPr="006D3C7F" w:rsidRDefault="00E27A09" w:rsidP="00580CF2">
            <w:pPr>
              <w:spacing w:line="240" w:lineRule="exact"/>
              <w:rPr>
                <w:rFonts w:ascii="Times New Roman" w:hAnsi="Times New Roman" w:cs="Times New Roman"/>
                <w:b/>
              </w:rPr>
            </w:pPr>
            <w:r w:rsidRPr="006D3C7F">
              <w:rPr>
                <w:rFonts w:ascii="Times New Roman" w:hAnsi="Times New Roman" w:cs="Times New Roman"/>
                <w:b/>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7EB7C3C5" w14:textId="77777777" w:rsidR="00E27A09" w:rsidRPr="006D3C7F" w:rsidRDefault="00E27A09" w:rsidP="00580CF2">
            <w:pPr>
              <w:spacing w:line="240" w:lineRule="exact"/>
              <w:jc w:val="center"/>
              <w:rPr>
                <w:rFonts w:ascii="Times New Roman" w:hAnsi="Times New Roman" w:cs="Times New Roman"/>
                <w:b/>
              </w:rPr>
            </w:pPr>
            <w:r w:rsidRPr="006D3C7F">
              <w:rPr>
                <w:rFonts w:ascii="Times New Roman" w:hAnsi="Times New Roman" w:cs="Times New Roman"/>
                <w:b/>
              </w:rPr>
              <w:t>Parametras</w:t>
            </w:r>
          </w:p>
        </w:tc>
        <w:tc>
          <w:tcPr>
            <w:tcW w:w="7371" w:type="dxa"/>
            <w:tcBorders>
              <w:top w:val="single" w:sz="4" w:space="0" w:color="auto"/>
              <w:left w:val="single" w:sz="4" w:space="0" w:color="auto"/>
              <w:bottom w:val="single" w:sz="4" w:space="0" w:color="auto"/>
              <w:right w:val="single" w:sz="4" w:space="0" w:color="auto"/>
            </w:tcBorders>
            <w:vAlign w:val="center"/>
          </w:tcPr>
          <w:p w14:paraId="6ADE5918" w14:textId="77777777" w:rsidR="00E27A09" w:rsidRPr="006D3C7F" w:rsidRDefault="00E27A09" w:rsidP="00580CF2">
            <w:pPr>
              <w:spacing w:line="240" w:lineRule="exact"/>
              <w:ind w:firstLine="113"/>
              <w:jc w:val="center"/>
              <w:rPr>
                <w:rFonts w:ascii="Times New Roman" w:hAnsi="Times New Roman" w:cs="Times New Roman"/>
                <w:b/>
              </w:rPr>
            </w:pPr>
            <w:r w:rsidRPr="006D3C7F">
              <w:rPr>
                <w:rFonts w:ascii="Times New Roman" w:hAnsi="Times New Roman" w:cs="Times New Roman"/>
                <w:b/>
              </w:rPr>
              <w:t>Minimalūs reikalavimai (galima siūlyti geresnius)</w:t>
            </w:r>
          </w:p>
        </w:tc>
      </w:tr>
      <w:tr w:rsidR="00E27A09" w:rsidRPr="006D3C7F" w14:paraId="4F801DCC" w14:textId="77777777" w:rsidTr="00580CF2">
        <w:tc>
          <w:tcPr>
            <w:tcW w:w="568" w:type="dxa"/>
            <w:tcBorders>
              <w:top w:val="single" w:sz="4" w:space="0" w:color="auto"/>
              <w:left w:val="single" w:sz="4" w:space="0" w:color="auto"/>
              <w:bottom w:val="single" w:sz="4" w:space="0" w:color="auto"/>
              <w:right w:val="single" w:sz="4" w:space="0" w:color="auto"/>
            </w:tcBorders>
          </w:tcPr>
          <w:p w14:paraId="5D6F4FB9"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2524D3E"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Gamintojas, modelis, pavadinimas</w:t>
            </w:r>
          </w:p>
        </w:tc>
        <w:tc>
          <w:tcPr>
            <w:tcW w:w="7371" w:type="dxa"/>
            <w:tcBorders>
              <w:top w:val="single" w:sz="4" w:space="0" w:color="auto"/>
              <w:left w:val="single" w:sz="4" w:space="0" w:color="auto"/>
              <w:bottom w:val="single" w:sz="4" w:space="0" w:color="auto"/>
              <w:right w:val="single" w:sz="4" w:space="0" w:color="auto"/>
            </w:tcBorders>
          </w:tcPr>
          <w:p w14:paraId="7A69FF9D" w14:textId="77777777" w:rsidR="00E27A09" w:rsidRPr="006D3C7F" w:rsidRDefault="00E27A09" w:rsidP="00580CF2">
            <w:pPr>
              <w:tabs>
                <w:tab w:val="left" w:pos="612"/>
              </w:tabs>
              <w:spacing w:line="240" w:lineRule="exact"/>
              <w:ind w:right="114"/>
              <w:jc w:val="both"/>
              <w:rPr>
                <w:rFonts w:ascii="Times New Roman" w:hAnsi="Times New Roman" w:cs="Times New Roman"/>
              </w:rPr>
            </w:pPr>
            <w:r w:rsidRPr="006D3C7F">
              <w:rPr>
                <w:rFonts w:ascii="Times New Roman" w:eastAsia="Times New Roman" w:hAnsi="Times New Roman" w:cs="Times New Roman"/>
              </w:rPr>
              <w:t>Nurodyti gamintoją, modelį, pavadinimą, gamintojo suteiktą kodą ir nuorodą į gamintojo portalą, kuriame aprašytos siūlomo įrenginio techninės charakteristikos.</w:t>
            </w:r>
          </w:p>
        </w:tc>
      </w:tr>
      <w:tr w:rsidR="00E27A09" w:rsidRPr="006D3C7F" w14:paraId="37854FB2" w14:textId="77777777" w:rsidTr="00580CF2">
        <w:tc>
          <w:tcPr>
            <w:tcW w:w="568" w:type="dxa"/>
            <w:tcBorders>
              <w:top w:val="single" w:sz="4" w:space="0" w:color="auto"/>
              <w:left w:val="single" w:sz="4" w:space="0" w:color="auto"/>
              <w:bottom w:val="single" w:sz="4" w:space="0" w:color="auto"/>
              <w:right w:val="single" w:sz="4" w:space="0" w:color="auto"/>
            </w:tcBorders>
          </w:tcPr>
          <w:p w14:paraId="01040D61"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381F5CB"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Montavimas</w:t>
            </w:r>
          </w:p>
        </w:tc>
        <w:tc>
          <w:tcPr>
            <w:tcW w:w="7371" w:type="dxa"/>
            <w:tcBorders>
              <w:top w:val="single" w:sz="4" w:space="0" w:color="auto"/>
              <w:left w:val="single" w:sz="4" w:space="0" w:color="auto"/>
              <w:bottom w:val="single" w:sz="4" w:space="0" w:color="auto"/>
              <w:right w:val="single" w:sz="4" w:space="0" w:color="auto"/>
            </w:tcBorders>
          </w:tcPr>
          <w:p w14:paraId="7BBF1F05"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Montuojamas į standartinę 19 colių serverinę spintą.</w:t>
            </w:r>
          </w:p>
          <w:p w14:paraId="6E1609F2" w14:textId="77777777" w:rsidR="00E27A09" w:rsidRPr="006D3C7F" w:rsidRDefault="00E27A09" w:rsidP="00580CF2">
            <w:pPr>
              <w:spacing w:line="240" w:lineRule="exact"/>
              <w:ind w:right="114"/>
              <w:jc w:val="both"/>
              <w:rPr>
                <w:rFonts w:ascii="Times New Roman" w:eastAsia="Times New Roman" w:hAnsi="Times New Roman" w:cs="Times New Roman"/>
              </w:rPr>
            </w:pPr>
            <w:r w:rsidRPr="006D3C7F">
              <w:rPr>
                <w:rFonts w:ascii="Times New Roman" w:eastAsia="Times New Roman" w:hAnsi="Times New Roman" w:cs="Times New Roman"/>
              </w:rPr>
              <w:t>Ne didesnis nei 1U aukščio.</w:t>
            </w:r>
          </w:p>
          <w:p w14:paraId="5E888C90"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rPr>
              <w:t>Turi būti pateiktos visos reikalingos montavimo priemonės montavimui į standartinę 19 colių serverinę spintą.</w:t>
            </w:r>
          </w:p>
        </w:tc>
      </w:tr>
      <w:tr w:rsidR="00E27A09" w:rsidRPr="006D3C7F" w14:paraId="7FD9CAD7" w14:textId="77777777" w:rsidTr="00580CF2">
        <w:tc>
          <w:tcPr>
            <w:tcW w:w="568" w:type="dxa"/>
            <w:tcBorders>
              <w:top w:val="single" w:sz="4" w:space="0" w:color="auto"/>
              <w:left w:val="single" w:sz="4" w:space="0" w:color="auto"/>
              <w:bottom w:val="single" w:sz="4" w:space="0" w:color="auto"/>
              <w:right w:val="single" w:sz="4" w:space="0" w:color="auto"/>
            </w:tcBorders>
          </w:tcPr>
          <w:p w14:paraId="104F4246"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4BAE2C67"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Maitinimo šaltiniai</w:t>
            </w:r>
          </w:p>
        </w:tc>
        <w:tc>
          <w:tcPr>
            <w:tcW w:w="7371" w:type="dxa"/>
            <w:tcBorders>
              <w:top w:val="single" w:sz="4" w:space="0" w:color="auto"/>
              <w:left w:val="single" w:sz="4" w:space="0" w:color="auto"/>
              <w:bottom w:val="single" w:sz="4" w:space="0" w:color="auto"/>
              <w:right w:val="single" w:sz="4" w:space="0" w:color="auto"/>
            </w:tcBorders>
          </w:tcPr>
          <w:p w14:paraId="73EA555D"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lang w:eastAsia="lt-LT"/>
              </w:rPr>
              <w:t>Dubliuoti, karšto keitimo.</w:t>
            </w:r>
          </w:p>
        </w:tc>
      </w:tr>
      <w:tr w:rsidR="00E27A09" w:rsidRPr="006D3C7F" w14:paraId="4C6B7615" w14:textId="77777777" w:rsidTr="00580CF2">
        <w:tc>
          <w:tcPr>
            <w:tcW w:w="568" w:type="dxa"/>
            <w:tcBorders>
              <w:top w:val="single" w:sz="4" w:space="0" w:color="auto"/>
              <w:left w:val="single" w:sz="4" w:space="0" w:color="auto"/>
              <w:bottom w:val="single" w:sz="4" w:space="0" w:color="auto"/>
              <w:right w:val="single" w:sz="4" w:space="0" w:color="auto"/>
            </w:tcBorders>
          </w:tcPr>
          <w:p w14:paraId="61479643"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25C616F"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Prievadų tipas ir greitaveika</w:t>
            </w:r>
          </w:p>
        </w:tc>
        <w:tc>
          <w:tcPr>
            <w:tcW w:w="7371" w:type="dxa"/>
            <w:tcBorders>
              <w:top w:val="single" w:sz="4" w:space="0" w:color="auto"/>
              <w:left w:val="single" w:sz="4" w:space="0" w:color="auto"/>
              <w:bottom w:val="single" w:sz="4" w:space="0" w:color="auto"/>
              <w:right w:val="single" w:sz="4" w:space="0" w:color="auto"/>
            </w:tcBorders>
          </w:tcPr>
          <w:p w14:paraId="7D1291AC"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lang w:eastAsia="lt-LT"/>
              </w:rPr>
              <w:t xml:space="preserve">Ne mažiau nei 64 </w:t>
            </w:r>
            <w:proofErr w:type="spellStart"/>
            <w:r w:rsidRPr="006D3C7F">
              <w:rPr>
                <w:rFonts w:ascii="Times New Roman" w:eastAsia="Times New Roman" w:hAnsi="Times New Roman" w:cs="Times New Roman"/>
                <w:lang w:eastAsia="lt-LT"/>
              </w:rPr>
              <w:t>Gbps</w:t>
            </w:r>
            <w:proofErr w:type="spellEnd"/>
            <w:r w:rsidRPr="006D3C7F">
              <w:rPr>
                <w:rFonts w:ascii="Times New Roman" w:eastAsia="Times New Roman" w:hAnsi="Times New Roman" w:cs="Times New Roman"/>
                <w:lang w:eastAsia="lt-LT"/>
              </w:rPr>
              <w:t xml:space="preserve"> greitaveikos, „</w:t>
            </w:r>
            <w:proofErr w:type="spellStart"/>
            <w:r w:rsidRPr="006D3C7F">
              <w:rPr>
                <w:rFonts w:ascii="Times New Roman" w:eastAsia="Times New Roman" w:hAnsi="Times New Roman" w:cs="Times New Roman"/>
                <w:i/>
                <w:lang w:eastAsia="lt-LT"/>
              </w:rPr>
              <w:t>Fiber</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Channel</w:t>
            </w:r>
            <w:proofErr w:type="spellEnd"/>
            <w:r w:rsidRPr="006D3C7F">
              <w:rPr>
                <w:rFonts w:ascii="Times New Roman" w:eastAsia="Times New Roman" w:hAnsi="Times New Roman" w:cs="Times New Roman"/>
                <w:lang w:eastAsia="lt-LT"/>
              </w:rPr>
              <w:t>“ tipo.</w:t>
            </w:r>
          </w:p>
        </w:tc>
      </w:tr>
      <w:tr w:rsidR="00E27A09" w:rsidRPr="006D3C7F" w14:paraId="6AD48351" w14:textId="77777777" w:rsidTr="00580CF2">
        <w:tc>
          <w:tcPr>
            <w:tcW w:w="568" w:type="dxa"/>
            <w:tcBorders>
              <w:top w:val="single" w:sz="4" w:space="0" w:color="auto"/>
              <w:left w:val="single" w:sz="4" w:space="0" w:color="auto"/>
              <w:bottom w:val="single" w:sz="4" w:space="0" w:color="auto"/>
              <w:right w:val="single" w:sz="4" w:space="0" w:color="auto"/>
            </w:tcBorders>
          </w:tcPr>
          <w:p w14:paraId="519DF48C"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3BB6E6F"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Prievadų skaičius</w:t>
            </w:r>
          </w:p>
        </w:tc>
        <w:tc>
          <w:tcPr>
            <w:tcW w:w="7371" w:type="dxa"/>
            <w:tcBorders>
              <w:top w:val="single" w:sz="4" w:space="0" w:color="auto"/>
              <w:left w:val="single" w:sz="4" w:space="0" w:color="auto"/>
              <w:bottom w:val="single" w:sz="4" w:space="0" w:color="auto"/>
              <w:right w:val="single" w:sz="4" w:space="0" w:color="auto"/>
            </w:tcBorders>
          </w:tcPr>
          <w:p w14:paraId="38886E6B"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Ne mažiau nei 56 vnt. prievadų.</w:t>
            </w:r>
          </w:p>
          <w:p w14:paraId="6500CD65"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lang w:eastAsia="lt-LT"/>
              </w:rPr>
              <w:t xml:space="preserve">Ne mažiau nei </w:t>
            </w:r>
            <w:r w:rsidRPr="006D3C7F">
              <w:rPr>
                <w:rFonts w:ascii="Times New Roman" w:eastAsia="Times New Roman" w:hAnsi="Times New Roman" w:cs="Times New Roman"/>
                <w:lang w:val="en-US" w:eastAsia="lt-LT"/>
              </w:rPr>
              <w:t>24</w:t>
            </w:r>
            <w:r w:rsidRPr="006D3C7F">
              <w:rPr>
                <w:rFonts w:ascii="Times New Roman" w:eastAsia="Times New Roman" w:hAnsi="Times New Roman" w:cs="Times New Roman"/>
                <w:lang w:eastAsia="lt-LT"/>
              </w:rPr>
              <w:t xml:space="preserve"> vnt. aktyvuotų prievadų.</w:t>
            </w:r>
          </w:p>
        </w:tc>
      </w:tr>
      <w:tr w:rsidR="00E27A09" w:rsidRPr="006D3C7F" w14:paraId="283C7A47" w14:textId="77777777" w:rsidTr="00580CF2">
        <w:tc>
          <w:tcPr>
            <w:tcW w:w="568" w:type="dxa"/>
            <w:tcBorders>
              <w:top w:val="single" w:sz="4" w:space="0" w:color="auto"/>
              <w:left w:val="single" w:sz="4" w:space="0" w:color="auto"/>
              <w:bottom w:val="single" w:sz="4" w:space="0" w:color="auto"/>
              <w:right w:val="single" w:sz="4" w:space="0" w:color="auto"/>
            </w:tcBorders>
          </w:tcPr>
          <w:p w14:paraId="75BE9C47"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C7E58B0"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SFP moduliai</w:t>
            </w:r>
          </w:p>
        </w:tc>
        <w:tc>
          <w:tcPr>
            <w:tcW w:w="7371" w:type="dxa"/>
            <w:tcBorders>
              <w:top w:val="single" w:sz="4" w:space="0" w:color="auto"/>
              <w:left w:val="single" w:sz="4" w:space="0" w:color="auto"/>
              <w:bottom w:val="single" w:sz="4" w:space="0" w:color="auto"/>
              <w:right w:val="single" w:sz="4" w:space="0" w:color="auto"/>
            </w:tcBorders>
          </w:tcPr>
          <w:p w14:paraId="061D2C63"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lang w:eastAsia="lt-LT"/>
              </w:rPr>
              <w:t>Komplekte turi būti pateikti 23 vnt. 32G FC SW SFP28 ir 2 vnt. 64Gb ELW 25km SFP56 optinių keitiklių (</w:t>
            </w:r>
            <w:r w:rsidRPr="006D3C7F">
              <w:rPr>
                <w:rFonts w:ascii="Times New Roman" w:eastAsia="Times New Roman" w:hAnsi="Times New Roman" w:cs="Times New Roman"/>
                <w:lang w:val="en-US" w:eastAsia="lt-LT"/>
              </w:rPr>
              <w:t xml:space="preserve">1 </w:t>
            </w:r>
            <w:r w:rsidRPr="00CE3F3A">
              <w:rPr>
                <w:rFonts w:ascii="Times New Roman" w:eastAsia="Times New Roman" w:hAnsi="Times New Roman" w:cs="Times New Roman"/>
                <w:lang w:eastAsia="lt-LT"/>
              </w:rPr>
              <w:t>vnt. skirtas nutolusiame DC esančiam</w:t>
            </w:r>
            <w:r w:rsidRPr="006D3C7F">
              <w:rPr>
                <w:rFonts w:ascii="Times New Roman" w:eastAsia="Times New Roman" w:hAnsi="Times New Roman" w:cs="Times New Roman"/>
                <w:lang w:eastAsia="lt-LT"/>
              </w:rPr>
              <w:t xml:space="preserve"> SAN komutatoriui).</w:t>
            </w:r>
          </w:p>
        </w:tc>
      </w:tr>
      <w:tr w:rsidR="00E27A09" w:rsidRPr="006D3C7F" w14:paraId="4FAB898F" w14:textId="77777777" w:rsidTr="00580CF2">
        <w:tc>
          <w:tcPr>
            <w:tcW w:w="568" w:type="dxa"/>
            <w:tcBorders>
              <w:top w:val="single" w:sz="4" w:space="0" w:color="auto"/>
              <w:left w:val="single" w:sz="4" w:space="0" w:color="auto"/>
              <w:bottom w:val="single" w:sz="4" w:space="0" w:color="auto"/>
              <w:right w:val="single" w:sz="4" w:space="0" w:color="auto"/>
            </w:tcBorders>
          </w:tcPr>
          <w:p w14:paraId="332BC4FE"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1311DE4"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Programinė įranga</w:t>
            </w:r>
          </w:p>
        </w:tc>
        <w:tc>
          <w:tcPr>
            <w:tcW w:w="7371" w:type="dxa"/>
            <w:tcBorders>
              <w:top w:val="single" w:sz="4" w:space="0" w:color="auto"/>
              <w:left w:val="single" w:sz="4" w:space="0" w:color="auto"/>
              <w:bottom w:val="single" w:sz="4" w:space="0" w:color="auto"/>
              <w:right w:val="single" w:sz="4" w:space="0" w:color="auto"/>
            </w:tcBorders>
          </w:tcPr>
          <w:p w14:paraId="44547098" w14:textId="77777777" w:rsidR="00E27A09" w:rsidRPr="006D3C7F" w:rsidRDefault="00E27A09" w:rsidP="00580CF2">
            <w:pPr>
              <w:spacing w:line="240" w:lineRule="exact"/>
              <w:ind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Komutatorius komplektuojamas su programine įranga, įgalinančia kurti logines zonas (</w:t>
            </w:r>
            <w:proofErr w:type="spellStart"/>
            <w:r w:rsidRPr="006D3C7F">
              <w:rPr>
                <w:rFonts w:ascii="Times New Roman" w:eastAsia="Times New Roman" w:hAnsi="Times New Roman" w:cs="Times New Roman"/>
                <w:lang w:eastAsia="lt-LT"/>
              </w:rPr>
              <w:t>ang</w:t>
            </w:r>
            <w:proofErr w:type="spellEnd"/>
            <w:r w:rsidRPr="006D3C7F">
              <w:rPr>
                <w:rFonts w:ascii="Times New Roman" w:eastAsia="Times New Roman" w:hAnsi="Times New Roman" w:cs="Times New Roman"/>
                <w:lang w:eastAsia="lt-LT"/>
              </w:rPr>
              <w:t>. „</w:t>
            </w:r>
            <w:proofErr w:type="spellStart"/>
            <w:r w:rsidRPr="006D3C7F">
              <w:rPr>
                <w:rFonts w:ascii="Times New Roman" w:eastAsia="Times New Roman" w:hAnsi="Times New Roman" w:cs="Times New Roman"/>
                <w:i/>
                <w:lang w:eastAsia="lt-LT"/>
              </w:rPr>
              <w:t>zoning</w:t>
            </w:r>
            <w:proofErr w:type="spellEnd"/>
            <w:r w:rsidRPr="006D3C7F">
              <w:rPr>
                <w:rFonts w:ascii="Times New Roman" w:eastAsia="Times New Roman" w:hAnsi="Times New Roman" w:cs="Times New Roman"/>
                <w:lang w:eastAsia="lt-LT"/>
              </w:rPr>
              <w:t>“), be apribojimų apjungti su kitais SAN komutatoriais.</w:t>
            </w:r>
          </w:p>
          <w:p w14:paraId="76705CF8" w14:textId="77777777" w:rsidR="00E27A09" w:rsidRPr="006D3C7F" w:rsidRDefault="00E27A09" w:rsidP="00580CF2">
            <w:pPr>
              <w:spacing w:line="240" w:lineRule="exact"/>
              <w:ind w:right="114"/>
              <w:jc w:val="both"/>
              <w:rPr>
                <w:rFonts w:ascii="Times New Roman" w:hAnsi="Times New Roman" w:cs="Times New Roman"/>
              </w:rPr>
            </w:pPr>
            <w:r w:rsidRPr="006D3C7F">
              <w:rPr>
                <w:rFonts w:ascii="Times New Roman" w:eastAsia="Times New Roman" w:hAnsi="Times New Roman" w:cs="Times New Roman"/>
                <w:lang w:eastAsia="lt-LT"/>
              </w:rPr>
              <w:t>Papildomai turi būti pateiktos „</w:t>
            </w:r>
            <w:proofErr w:type="spellStart"/>
            <w:r w:rsidRPr="006D3C7F">
              <w:rPr>
                <w:rFonts w:ascii="Times New Roman" w:eastAsia="Times New Roman" w:hAnsi="Times New Roman" w:cs="Times New Roman"/>
                <w:i/>
                <w:lang w:eastAsia="lt-LT"/>
              </w:rPr>
              <w:t>Fabric</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Vision</w:t>
            </w:r>
            <w:proofErr w:type="spellEnd"/>
            <w:r w:rsidRPr="006D3C7F">
              <w:rPr>
                <w:rFonts w:ascii="Times New Roman" w:eastAsia="Times New Roman" w:hAnsi="Times New Roman" w:cs="Times New Roman"/>
                <w:lang w:eastAsia="lt-LT"/>
              </w:rPr>
              <w:t>“, „</w:t>
            </w:r>
            <w:proofErr w:type="spellStart"/>
            <w:r w:rsidRPr="006D3C7F">
              <w:rPr>
                <w:rFonts w:ascii="Times New Roman" w:eastAsia="Times New Roman" w:hAnsi="Times New Roman" w:cs="Times New Roman"/>
                <w:i/>
                <w:lang w:eastAsia="lt-LT"/>
              </w:rPr>
              <w:t>Fabric</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Watch</w:t>
            </w:r>
            <w:proofErr w:type="spellEnd"/>
            <w:r w:rsidRPr="006D3C7F">
              <w:rPr>
                <w:rFonts w:ascii="Times New Roman" w:eastAsia="Times New Roman" w:hAnsi="Times New Roman" w:cs="Times New Roman"/>
                <w:lang w:eastAsia="lt-LT"/>
              </w:rPr>
              <w:t>“, „</w:t>
            </w:r>
            <w:proofErr w:type="spellStart"/>
            <w:r w:rsidRPr="006D3C7F">
              <w:rPr>
                <w:rFonts w:ascii="Times New Roman" w:eastAsia="Times New Roman" w:hAnsi="Times New Roman" w:cs="Times New Roman"/>
                <w:i/>
                <w:lang w:eastAsia="lt-LT"/>
              </w:rPr>
              <w:t>Advanced</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Performance</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Monitor</w:t>
            </w:r>
            <w:proofErr w:type="spellEnd"/>
            <w:r w:rsidRPr="006D3C7F">
              <w:rPr>
                <w:rFonts w:ascii="Times New Roman" w:eastAsia="Times New Roman" w:hAnsi="Times New Roman" w:cs="Times New Roman"/>
                <w:lang w:eastAsia="lt-LT"/>
              </w:rPr>
              <w:t>“, „</w:t>
            </w:r>
            <w:proofErr w:type="spellStart"/>
            <w:r w:rsidRPr="006D3C7F">
              <w:rPr>
                <w:rFonts w:ascii="Times New Roman" w:eastAsia="Times New Roman" w:hAnsi="Times New Roman" w:cs="Times New Roman"/>
                <w:i/>
                <w:lang w:eastAsia="lt-LT"/>
              </w:rPr>
              <w:t>Extended</w:t>
            </w:r>
            <w:proofErr w:type="spellEnd"/>
            <w:r w:rsidRPr="006D3C7F">
              <w:rPr>
                <w:rFonts w:ascii="Times New Roman" w:eastAsia="Times New Roman" w:hAnsi="Times New Roman" w:cs="Times New Roman"/>
                <w:i/>
                <w:lang w:eastAsia="lt-LT"/>
              </w:rPr>
              <w:t xml:space="preserve"> </w:t>
            </w:r>
            <w:proofErr w:type="spellStart"/>
            <w:r w:rsidRPr="006D3C7F">
              <w:rPr>
                <w:rFonts w:ascii="Times New Roman" w:eastAsia="Times New Roman" w:hAnsi="Times New Roman" w:cs="Times New Roman"/>
                <w:i/>
                <w:lang w:eastAsia="lt-LT"/>
              </w:rPr>
              <w:t>Fabric</w:t>
            </w:r>
            <w:proofErr w:type="spellEnd"/>
            <w:r w:rsidRPr="006D3C7F">
              <w:rPr>
                <w:rFonts w:ascii="Times New Roman" w:eastAsia="Times New Roman" w:hAnsi="Times New Roman" w:cs="Times New Roman"/>
                <w:lang w:eastAsia="lt-LT"/>
              </w:rPr>
              <w:t>“, „</w:t>
            </w:r>
            <w:r w:rsidRPr="006D3C7F">
              <w:rPr>
                <w:rFonts w:ascii="Times New Roman" w:eastAsia="Times New Roman" w:hAnsi="Times New Roman" w:cs="Times New Roman"/>
                <w:i/>
                <w:lang w:eastAsia="lt-LT"/>
              </w:rPr>
              <w:t xml:space="preserve">ISL </w:t>
            </w:r>
            <w:proofErr w:type="spellStart"/>
            <w:r w:rsidRPr="006D3C7F">
              <w:rPr>
                <w:rFonts w:ascii="Times New Roman" w:eastAsia="Times New Roman" w:hAnsi="Times New Roman" w:cs="Times New Roman"/>
                <w:i/>
                <w:lang w:eastAsia="lt-LT"/>
              </w:rPr>
              <w:t>Trunking</w:t>
            </w:r>
            <w:proofErr w:type="spellEnd"/>
            <w:r w:rsidRPr="006D3C7F">
              <w:rPr>
                <w:rFonts w:ascii="Times New Roman" w:eastAsia="Times New Roman" w:hAnsi="Times New Roman" w:cs="Times New Roman"/>
                <w:lang w:eastAsia="lt-LT"/>
              </w:rPr>
              <w:t>“ arba lygiavertės licencijos visiems aktyvuotiems prievadams.</w:t>
            </w:r>
          </w:p>
        </w:tc>
      </w:tr>
      <w:tr w:rsidR="00E27A09" w:rsidRPr="006D3C7F" w14:paraId="60DFF938" w14:textId="77777777" w:rsidTr="00580CF2">
        <w:tc>
          <w:tcPr>
            <w:tcW w:w="568" w:type="dxa"/>
            <w:tcBorders>
              <w:top w:val="single" w:sz="4" w:space="0" w:color="auto"/>
              <w:left w:val="single" w:sz="4" w:space="0" w:color="auto"/>
              <w:bottom w:val="single" w:sz="4" w:space="0" w:color="auto"/>
              <w:right w:val="single" w:sz="4" w:space="0" w:color="auto"/>
            </w:tcBorders>
          </w:tcPr>
          <w:p w14:paraId="02C90958"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5783900" w14:textId="77777777" w:rsidR="00E27A09" w:rsidRPr="006D3C7F" w:rsidRDefault="00E27A09" w:rsidP="00580CF2">
            <w:pPr>
              <w:spacing w:line="240" w:lineRule="exact"/>
              <w:rPr>
                <w:rFonts w:ascii="Times New Roman" w:hAnsi="Times New Roman" w:cs="Times New Roman"/>
              </w:rPr>
            </w:pPr>
            <w:r w:rsidRPr="006D3C7F">
              <w:rPr>
                <w:rFonts w:ascii="Times New Roman" w:eastAsia="Times New Roman" w:hAnsi="Times New Roman" w:cs="Times New Roman"/>
                <w:lang w:eastAsia="lt-LT"/>
              </w:rPr>
              <w:t>Suderinamumas</w:t>
            </w:r>
          </w:p>
        </w:tc>
        <w:tc>
          <w:tcPr>
            <w:tcW w:w="7371" w:type="dxa"/>
            <w:tcBorders>
              <w:top w:val="single" w:sz="4" w:space="0" w:color="auto"/>
              <w:left w:val="single" w:sz="4" w:space="0" w:color="auto"/>
              <w:bottom w:val="single" w:sz="4" w:space="0" w:color="auto"/>
              <w:right w:val="single" w:sz="4" w:space="0" w:color="auto"/>
            </w:tcBorders>
          </w:tcPr>
          <w:p w14:paraId="202FB282"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eastAsia="Times New Roman" w:hAnsi="Times New Roman" w:cs="Times New Roman"/>
                <w:lang w:eastAsia="lt-LT"/>
              </w:rPr>
              <w:t xml:space="preserve">Komutatorius turi visiškai integruotis (valdymas ir stebėjimas tomis pat priemonėmis, bendra SAN zonų sistema) į turimą SAN duomenų tinklą, realizuotą HPE </w:t>
            </w:r>
            <w:r w:rsidRPr="006D3C7F">
              <w:rPr>
                <w:rFonts w:ascii="Times New Roman" w:hAnsi="Times New Roman" w:cs="Times New Roman"/>
                <w:i/>
                <w:iCs/>
              </w:rPr>
              <w:t>SN6700B</w:t>
            </w:r>
            <w:r w:rsidRPr="006D3C7F">
              <w:rPr>
                <w:rFonts w:ascii="Times New Roman" w:eastAsia="Times New Roman" w:hAnsi="Times New Roman" w:cs="Times New Roman"/>
                <w:lang w:eastAsia="lt-LT"/>
              </w:rPr>
              <w:t xml:space="preserve"> SAN komutatorių pagrindu.</w:t>
            </w:r>
          </w:p>
        </w:tc>
      </w:tr>
      <w:tr w:rsidR="00E27A09" w:rsidRPr="006D3C7F" w14:paraId="5471C3CB" w14:textId="77777777" w:rsidTr="00580CF2">
        <w:tc>
          <w:tcPr>
            <w:tcW w:w="568" w:type="dxa"/>
            <w:tcBorders>
              <w:top w:val="single" w:sz="4" w:space="0" w:color="auto"/>
              <w:left w:val="single" w:sz="4" w:space="0" w:color="auto"/>
              <w:bottom w:val="single" w:sz="4" w:space="0" w:color="auto"/>
              <w:right w:val="single" w:sz="4" w:space="0" w:color="auto"/>
            </w:tcBorders>
          </w:tcPr>
          <w:p w14:paraId="0B68CAF0"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4E3E1AC0"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Papildomi reikalavimai</w:t>
            </w:r>
          </w:p>
        </w:tc>
        <w:tc>
          <w:tcPr>
            <w:tcW w:w="7371" w:type="dxa"/>
            <w:tcBorders>
              <w:top w:val="single" w:sz="4" w:space="0" w:color="auto"/>
              <w:left w:val="single" w:sz="4" w:space="0" w:color="auto"/>
              <w:bottom w:val="single" w:sz="4" w:space="0" w:color="auto"/>
              <w:right w:val="single" w:sz="4" w:space="0" w:color="auto"/>
            </w:tcBorders>
          </w:tcPr>
          <w:p w14:paraId="3F950F1E"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Visa siūloma įranga turi būti nauja, negalima siūlyti naudotos arba naudotos ir atnaujintos (angl. </w:t>
            </w:r>
            <w:proofErr w:type="spellStart"/>
            <w:r w:rsidRPr="006D3C7F">
              <w:rPr>
                <w:rFonts w:ascii="Times New Roman" w:hAnsi="Times New Roman" w:cs="Times New Roman"/>
                <w:i/>
              </w:rPr>
              <w:t>remarketing</w:t>
            </w:r>
            <w:proofErr w:type="spellEnd"/>
            <w:r w:rsidRPr="006D3C7F">
              <w:rPr>
                <w:rFonts w:ascii="Times New Roman" w:hAnsi="Times New Roman" w:cs="Times New Roman"/>
                <w:i/>
              </w:rPr>
              <w:t xml:space="preserve"> ar </w:t>
            </w:r>
            <w:proofErr w:type="spellStart"/>
            <w:r w:rsidRPr="006D3C7F">
              <w:rPr>
                <w:rFonts w:ascii="Times New Roman" w:hAnsi="Times New Roman" w:cs="Times New Roman"/>
                <w:i/>
              </w:rPr>
              <w:t>refurbished</w:t>
            </w:r>
            <w:proofErr w:type="spellEnd"/>
            <w:r w:rsidRPr="006D3C7F">
              <w:rPr>
                <w:rFonts w:ascii="Times New Roman" w:hAnsi="Times New Roman" w:cs="Times New Roman"/>
              </w:rPr>
              <w:t>) įrangos.</w:t>
            </w:r>
          </w:p>
        </w:tc>
      </w:tr>
      <w:tr w:rsidR="00E27A09" w:rsidRPr="006D3C7F" w14:paraId="5F12ED54" w14:textId="77777777" w:rsidTr="00580CF2">
        <w:tc>
          <w:tcPr>
            <w:tcW w:w="568" w:type="dxa"/>
            <w:tcBorders>
              <w:top w:val="single" w:sz="4" w:space="0" w:color="auto"/>
              <w:left w:val="single" w:sz="4" w:space="0" w:color="auto"/>
              <w:bottom w:val="single" w:sz="4" w:space="0" w:color="auto"/>
              <w:right w:val="single" w:sz="4" w:space="0" w:color="auto"/>
            </w:tcBorders>
          </w:tcPr>
          <w:p w14:paraId="2B71310B"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07334DC"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Garantinė priežiūra</w:t>
            </w:r>
          </w:p>
        </w:tc>
        <w:tc>
          <w:tcPr>
            <w:tcW w:w="7371" w:type="dxa"/>
            <w:tcBorders>
              <w:top w:val="single" w:sz="4" w:space="0" w:color="auto"/>
              <w:left w:val="single" w:sz="4" w:space="0" w:color="auto"/>
              <w:bottom w:val="single" w:sz="4" w:space="0" w:color="auto"/>
              <w:right w:val="single" w:sz="4" w:space="0" w:color="auto"/>
            </w:tcBorders>
          </w:tcPr>
          <w:p w14:paraId="4EBFA8CC"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r w:rsidRPr="006D3C7F">
              <w:rPr>
                <w:rFonts w:ascii="Times New Roman" w:hAnsi="Times New Roman" w:cs="Times New Roman"/>
              </w:rPr>
              <w:br/>
              <w:t>Turi būti nemokama programinės įrangos atnaujinimo galimybė garantiniu laikotarpiu, programinės įrangos atsisiuntimas iš gamintojo puslapio.</w:t>
            </w:r>
          </w:p>
          <w:p w14:paraId="29BB81E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Visi aukščiau išvardinti garantiniai įsipareigojimai turi būti užtikrinti įrangos gamintojo.</w:t>
            </w:r>
          </w:p>
          <w:p w14:paraId="1972AAE6"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27A09" w:rsidRPr="006D3C7F" w14:paraId="7B42BAED" w14:textId="77777777" w:rsidTr="00580CF2">
        <w:tc>
          <w:tcPr>
            <w:tcW w:w="568" w:type="dxa"/>
            <w:tcBorders>
              <w:top w:val="single" w:sz="4" w:space="0" w:color="auto"/>
              <w:left w:val="single" w:sz="4" w:space="0" w:color="auto"/>
              <w:bottom w:val="single" w:sz="4" w:space="0" w:color="auto"/>
              <w:right w:val="single" w:sz="4" w:space="0" w:color="auto"/>
            </w:tcBorders>
          </w:tcPr>
          <w:p w14:paraId="74279D0F"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EC137B8"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Esamos įrangos gamintojo garantijos tęstinumas</w:t>
            </w:r>
          </w:p>
        </w:tc>
        <w:tc>
          <w:tcPr>
            <w:tcW w:w="7371" w:type="dxa"/>
            <w:tcBorders>
              <w:top w:val="single" w:sz="4" w:space="0" w:color="auto"/>
              <w:left w:val="single" w:sz="4" w:space="0" w:color="auto"/>
              <w:bottom w:val="single" w:sz="4" w:space="0" w:color="auto"/>
              <w:right w:val="single" w:sz="4" w:space="0" w:color="auto"/>
            </w:tcBorders>
          </w:tcPr>
          <w:p w14:paraId="45835DA4" w14:textId="77777777" w:rsidR="00E27A09" w:rsidRPr="006D3C7F" w:rsidRDefault="00E27A09" w:rsidP="00580CF2">
            <w:pPr>
              <w:spacing w:line="240" w:lineRule="exact"/>
              <w:ind w:left="80" w:right="114"/>
              <w:jc w:val="both"/>
              <w:rPr>
                <w:rFonts w:ascii="Times New Roman" w:eastAsia="Times New Roman" w:hAnsi="Times New Roman" w:cs="Times New Roman"/>
                <w:lang w:eastAsia="lt-LT"/>
              </w:rPr>
            </w:pPr>
            <w:r w:rsidRPr="006D3C7F">
              <w:rPr>
                <w:rFonts w:ascii="Times New Roman" w:eastAsia="Times New Roman" w:hAnsi="Times New Roman" w:cs="Times New Roman"/>
                <w:lang w:eastAsia="lt-LT"/>
              </w:rPr>
              <w:t>SAN komutatorių diegimas ir integracija į esamą infrastruktūrą turi būti atliktas pagal gamintojo rekomendacijas išsaugant turimos infrastruktūros įrangos garantijos tęstinumą.</w:t>
            </w:r>
          </w:p>
          <w:p w14:paraId="5BAC4793"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b/>
              </w:rPr>
              <w:t>Kartu su pasiūlymu Tiekėjas turi pateikti gamintojo ar oficialaus atstovo raštą, patvirtinantį esamos įrangos gamintojo garantijos tęstinumą.</w:t>
            </w:r>
          </w:p>
        </w:tc>
      </w:tr>
      <w:tr w:rsidR="00E27A09" w:rsidRPr="006D3C7F" w14:paraId="35A08C37" w14:textId="77777777" w:rsidTr="00580CF2">
        <w:tc>
          <w:tcPr>
            <w:tcW w:w="568" w:type="dxa"/>
            <w:tcBorders>
              <w:top w:val="single" w:sz="4" w:space="0" w:color="auto"/>
              <w:left w:val="single" w:sz="4" w:space="0" w:color="auto"/>
              <w:bottom w:val="single" w:sz="4" w:space="0" w:color="auto"/>
              <w:right w:val="single" w:sz="4" w:space="0" w:color="auto"/>
            </w:tcBorders>
          </w:tcPr>
          <w:p w14:paraId="4A09FED9"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C82A245"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Aplinkosauginiai reikalavimai</w:t>
            </w:r>
          </w:p>
        </w:tc>
        <w:tc>
          <w:tcPr>
            <w:tcW w:w="7371" w:type="dxa"/>
            <w:tcBorders>
              <w:top w:val="single" w:sz="4" w:space="0" w:color="auto"/>
              <w:left w:val="single" w:sz="4" w:space="0" w:color="auto"/>
              <w:bottom w:val="single" w:sz="4" w:space="0" w:color="auto"/>
              <w:right w:val="single" w:sz="4" w:space="0" w:color="auto"/>
            </w:tcBorders>
          </w:tcPr>
          <w:p w14:paraId="3A98304C" w14:textId="77777777" w:rsidR="00E27A09" w:rsidRPr="006D3C7F" w:rsidRDefault="00E27A09" w:rsidP="00580CF2">
            <w:pPr>
              <w:spacing w:line="240" w:lineRule="exact"/>
              <w:ind w:left="80" w:right="114"/>
              <w:jc w:val="both"/>
              <w:rPr>
                <w:rFonts w:ascii="Times New Roman" w:hAnsi="Times New Roman" w:cs="Times New Roman"/>
              </w:rPr>
            </w:pPr>
            <w:r w:rsidRPr="006D3C7F">
              <w:rPr>
                <w:rFonts w:ascii="Times New Roman" w:hAnsi="Times New Roman" w:cs="Times New Roman"/>
              </w:rPr>
              <w:t xml:space="preserve">Įrangos energijos vartojimo efektyvumo reikalavimai turi atitikti Komisijos reglamente (ES) 2019/424 </w:t>
            </w:r>
            <w:hyperlink r:id="rId11" w:history="1">
              <w:r w:rsidRPr="006D3C7F">
                <w:rPr>
                  <w:rStyle w:val="Hipersaitas"/>
                  <w:rFonts w:ascii="Times New Roman" w:hAnsi="Times New Roman" w:cs="Times New Roman"/>
                </w:rPr>
                <w:t>https://eur-lex.europa.eu/EN/legal-content/summary/ecodesign-requirements-servers-and-data-storage-products.html</w:t>
              </w:r>
            </w:hyperlink>
            <w:r w:rsidRPr="006D3C7F">
              <w:rPr>
                <w:rFonts w:ascii="Times New Roman" w:hAnsi="Times New Roman" w:cs="Times New Roman"/>
              </w:rPr>
              <w:t xml:space="preserve"> dėl serverių ir duomenų saugojimo produktų ekologinio projektavimo reikalavimų nustatytus reikalavimus arba lygiaverčius.</w:t>
            </w:r>
          </w:p>
          <w:p w14:paraId="7B819791" w14:textId="77777777" w:rsidR="00E27A09" w:rsidRPr="006D3C7F" w:rsidRDefault="00E27A09" w:rsidP="00580CF2">
            <w:pPr>
              <w:spacing w:line="240" w:lineRule="exact"/>
              <w:ind w:left="80" w:right="114"/>
              <w:jc w:val="both"/>
              <w:rPr>
                <w:rFonts w:ascii="Times New Roman" w:hAnsi="Times New Roman" w:cs="Times New Roman"/>
                <w:b/>
              </w:rPr>
            </w:pPr>
            <w:r w:rsidRPr="006D3C7F">
              <w:rPr>
                <w:rFonts w:ascii="Times New Roman" w:hAnsi="Times New Roman" w:cs="Times New Roman"/>
                <w:b/>
              </w:rPr>
              <w:t>Kartu su pasiūlymu Tiekėjas turi pateikti gamintojo deklaraciją ar kitą dokumentą, patvirtinantį atitiktį šiems reikalavimams.</w:t>
            </w:r>
          </w:p>
        </w:tc>
      </w:tr>
      <w:tr w:rsidR="00E27A09" w:rsidRPr="006D3C7F" w14:paraId="78EE0BEF" w14:textId="77777777" w:rsidTr="00580CF2">
        <w:tc>
          <w:tcPr>
            <w:tcW w:w="568" w:type="dxa"/>
            <w:tcBorders>
              <w:top w:val="single" w:sz="4" w:space="0" w:color="auto"/>
              <w:left w:val="single" w:sz="4" w:space="0" w:color="auto"/>
              <w:bottom w:val="single" w:sz="4" w:space="0" w:color="auto"/>
              <w:right w:val="single" w:sz="4" w:space="0" w:color="auto"/>
            </w:tcBorders>
          </w:tcPr>
          <w:p w14:paraId="6B2FDB3E" w14:textId="77777777" w:rsidR="00E27A09" w:rsidRPr="006D3C7F" w:rsidRDefault="00E27A09" w:rsidP="00580CF2">
            <w:pPr>
              <w:pStyle w:val="Sraopastraipa"/>
              <w:numPr>
                <w:ilvl w:val="0"/>
                <w:numId w:val="30"/>
              </w:numPr>
              <w:spacing w:line="240" w:lineRule="exact"/>
              <w:ind w:hanging="607"/>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5FABB62" w14:textId="77777777" w:rsidR="00E27A09" w:rsidRPr="006D3C7F" w:rsidRDefault="00E27A09" w:rsidP="00580CF2">
            <w:pPr>
              <w:spacing w:line="240" w:lineRule="exact"/>
              <w:rPr>
                <w:rFonts w:ascii="Times New Roman" w:hAnsi="Times New Roman" w:cs="Times New Roman"/>
              </w:rPr>
            </w:pPr>
            <w:r w:rsidRPr="006D3C7F">
              <w:rPr>
                <w:rFonts w:ascii="Times New Roman" w:hAnsi="Times New Roman" w:cs="Times New Roman"/>
              </w:rPr>
              <w:t>Gamintojo kodai</w:t>
            </w:r>
          </w:p>
        </w:tc>
        <w:tc>
          <w:tcPr>
            <w:tcW w:w="7371" w:type="dxa"/>
            <w:tcBorders>
              <w:top w:val="single" w:sz="4" w:space="0" w:color="auto"/>
              <w:left w:val="single" w:sz="4" w:space="0" w:color="auto"/>
              <w:bottom w:val="single" w:sz="4" w:space="0" w:color="auto"/>
              <w:right w:val="single" w:sz="4" w:space="0" w:color="auto"/>
            </w:tcBorders>
          </w:tcPr>
          <w:p w14:paraId="1EF35AC5" w14:textId="77777777" w:rsidR="00E27A09" w:rsidRPr="006D3C7F" w:rsidRDefault="00E27A09" w:rsidP="00580CF2">
            <w:pPr>
              <w:tabs>
                <w:tab w:val="left" w:pos="612"/>
              </w:tabs>
              <w:spacing w:line="240" w:lineRule="exact"/>
              <w:ind w:left="80" w:right="114"/>
              <w:jc w:val="both"/>
              <w:rPr>
                <w:rFonts w:ascii="Times New Roman" w:hAnsi="Times New Roman" w:cs="Times New Roman"/>
                <w:b/>
                <w:highlight w:val="green"/>
              </w:rPr>
            </w:pPr>
            <w:r w:rsidRPr="006D3C7F">
              <w:rPr>
                <w:rFonts w:ascii="Times New Roman" w:hAnsi="Times New Roman" w:cs="Times New Roman"/>
                <w:b/>
              </w:rPr>
              <w:t xml:space="preserve">Kartu su pasiūlymu turi būti pateikti visi siūlomos įrangos komplektuojančių dalių gamintojo produktų pavadinimai, kodai bei kiekiai. </w:t>
            </w:r>
          </w:p>
        </w:tc>
      </w:tr>
    </w:tbl>
    <w:p w14:paraId="5F4CBDE4" w14:textId="4B954A12" w:rsidR="00E27A09" w:rsidRPr="006D3C7F" w:rsidRDefault="00E27A09" w:rsidP="00E27A09">
      <w:pPr>
        <w:rPr>
          <w:rFonts w:ascii="Times New Roman" w:hAnsi="Times New Roman" w:cs="Times New Roman"/>
        </w:rPr>
      </w:pPr>
      <w:r w:rsidRPr="006D3C7F">
        <w:rPr>
          <w:rFonts w:ascii="Times New Roman" w:hAnsi="Times New Roman" w:cs="Times New Roman"/>
        </w:rPr>
        <w:t>*Siūlomos Įrangos gamintojas negali būti iš šalių sąrašo, patvirtinto LR Vyriausybės 2022-03-30 Nutarimu Nr. 280.</w:t>
      </w:r>
    </w:p>
    <w:p w14:paraId="1E1DCD97" w14:textId="77777777" w:rsidR="00E27A09" w:rsidRPr="006D3C7F" w:rsidRDefault="00E27A09" w:rsidP="00E27A09">
      <w:pPr>
        <w:rPr>
          <w:rFonts w:ascii="Times New Roman" w:hAnsi="Times New Roman" w:cs="Times New Roman"/>
        </w:rPr>
      </w:pPr>
    </w:p>
    <w:p w14:paraId="7864D3B2" w14:textId="744DBC3D" w:rsidR="00E27A09" w:rsidRPr="006D3C7F" w:rsidRDefault="00E27A09" w:rsidP="00E27A09">
      <w:pPr>
        <w:pStyle w:val="Sraopastraipa"/>
        <w:numPr>
          <w:ilvl w:val="0"/>
          <w:numId w:val="8"/>
        </w:numPr>
        <w:suppressAutoHyphens/>
        <w:autoSpaceDN w:val="0"/>
        <w:jc w:val="center"/>
        <w:textAlignment w:val="baseline"/>
        <w:rPr>
          <w:rFonts w:ascii="Times New Roman" w:hAnsi="Times New Roman" w:cs="Times New Roman"/>
          <w:b/>
          <w:bCs/>
        </w:rPr>
      </w:pPr>
      <w:r w:rsidRPr="006D3C7F">
        <w:rPr>
          <w:rFonts w:ascii="Times New Roman" w:hAnsi="Times New Roman" w:cs="Times New Roman"/>
          <w:b/>
          <w:bCs/>
          <w:caps/>
          <w:noProof/>
        </w:rPr>
        <w:t xml:space="preserve">REIKALAVIMAI </w:t>
      </w:r>
      <w:r w:rsidRPr="00BE7EF5">
        <w:rPr>
          <w:rFonts w:ascii="Times New Roman" w:hAnsi="Times New Roman" w:cs="Times New Roman"/>
          <w:b/>
          <w:bCs/>
          <w:caps/>
          <w:noProof/>
        </w:rPr>
        <w:t>Saugykl</w:t>
      </w:r>
      <w:r>
        <w:rPr>
          <w:rFonts w:ascii="Times New Roman" w:hAnsi="Times New Roman" w:cs="Times New Roman"/>
          <w:b/>
          <w:bCs/>
          <w:caps/>
          <w:noProof/>
        </w:rPr>
        <w:t>os</w:t>
      </w:r>
      <w:r w:rsidRPr="00BE7EF5">
        <w:rPr>
          <w:rFonts w:ascii="Times New Roman" w:hAnsi="Times New Roman" w:cs="Times New Roman"/>
          <w:b/>
          <w:bCs/>
          <w:caps/>
          <w:noProof/>
        </w:rPr>
        <w:t xml:space="preserve"> ir saugyklos SAN infrastruktūr</w:t>
      </w:r>
      <w:r>
        <w:rPr>
          <w:rFonts w:ascii="Times New Roman" w:hAnsi="Times New Roman" w:cs="Times New Roman"/>
          <w:b/>
          <w:bCs/>
          <w:caps/>
          <w:noProof/>
        </w:rPr>
        <w:t>os</w:t>
      </w:r>
      <w:r w:rsidRPr="006D3C7F">
        <w:rPr>
          <w:rFonts w:ascii="Times New Roman" w:hAnsi="Times New Roman" w:cs="Times New Roman"/>
          <w:b/>
          <w:bCs/>
          <w:caps/>
          <w:noProof/>
        </w:rPr>
        <w:t xml:space="preserve"> DIEGIMO PASLAUGOMS</w:t>
      </w:r>
      <w:r w:rsidR="006F2276">
        <w:rPr>
          <w:rFonts w:ascii="Times New Roman" w:hAnsi="Times New Roman" w:cs="Times New Roman"/>
          <w:b/>
          <w:bCs/>
          <w:caps/>
          <w:noProof/>
        </w:rPr>
        <w:t xml:space="preserve"> (Antrai pirkimo objekto daliai)</w:t>
      </w:r>
    </w:p>
    <w:p w14:paraId="4F1A5C8F" w14:textId="77777777" w:rsidR="00E27A09" w:rsidRPr="006D3C7F" w:rsidRDefault="00E27A09" w:rsidP="00E27A09">
      <w:pPr>
        <w:suppressAutoHyphens/>
        <w:autoSpaceDN w:val="0"/>
        <w:jc w:val="center"/>
        <w:textAlignment w:val="baseline"/>
        <w:rPr>
          <w:rFonts w:ascii="Times New Roman" w:hAnsi="Times New Roman" w:cs="Times New Roman"/>
          <w:b/>
          <w:bCs/>
        </w:rPr>
      </w:pPr>
    </w:p>
    <w:p w14:paraId="415DAE65"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Tiekėjas turi atlikti šiuos darbus:</w:t>
      </w:r>
    </w:p>
    <w:p w14:paraId="41F8275E"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Naujos DC </w:t>
      </w:r>
      <w:r w:rsidRPr="00B2140D">
        <w:rPr>
          <w:rFonts w:ascii="Times New Roman" w:eastAsia="Times New Roman" w:hAnsi="Times New Roman" w:cs="Times New Roman"/>
          <w:color w:val="000000" w:themeColor="text1"/>
          <w:lang w:eastAsia="lt-LT"/>
        </w:rPr>
        <w:t>saugykl</w:t>
      </w:r>
      <w:r>
        <w:rPr>
          <w:rFonts w:ascii="Times New Roman" w:eastAsia="Times New Roman" w:hAnsi="Times New Roman" w:cs="Times New Roman"/>
          <w:color w:val="000000" w:themeColor="text1"/>
          <w:lang w:eastAsia="lt-LT"/>
        </w:rPr>
        <w:t>os</w:t>
      </w:r>
      <w:r w:rsidRPr="00B2140D">
        <w:rPr>
          <w:rFonts w:ascii="Times New Roman" w:eastAsia="Times New Roman" w:hAnsi="Times New Roman" w:cs="Times New Roman"/>
          <w:color w:val="000000" w:themeColor="text1"/>
          <w:lang w:eastAsia="lt-LT"/>
        </w:rPr>
        <w:t xml:space="preserve"> ir SAN </w:t>
      </w:r>
      <w:r w:rsidRPr="006D3C7F">
        <w:rPr>
          <w:rFonts w:ascii="Times New Roman" w:eastAsia="Times New Roman" w:hAnsi="Times New Roman" w:cs="Times New Roman"/>
          <w:color w:val="000000" w:themeColor="text1"/>
          <w:lang w:eastAsia="lt-LT"/>
        </w:rPr>
        <w:t>infrastruktūros architektūros ir diegimo projekto plano parengimą;</w:t>
      </w:r>
    </w:p>
    <w:p w14:paraId="680B1058"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Trečio DC SAN komutatorių montavimą ir pradinį konfigūravimą;</w:t>
      </w:r>
    </w:p>
    <w:p w14:paraId="0B7EFFF3"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Trečio DC duomenų saugyklos montavimą ir konfigūravimą, įskaitant replikavimo parametrų konfigūravimą tarp pirmo ir antro DC;</w:t>
      </w:r>
    </w:p>
    <w:p w14:paraId="222DCA0C"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Ištestuoti trečio DC duomenų saugyklos replikavimo veikimą su pirmo/antro DC duomenų saugykla;</w:t>
      </w:r>
    </w:p>
    <w:p w14:paraId="51ACEDBF"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Pirmo, ir trečio DC SAN komutatorių sukonfigūravimą bendram darbui;</w:t>
      </w:r>
    </w:p>
    <w:p w14:paraId="7229ABD9"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Ryšių tarp SAN komutatorių darbo patikrinimą;</w:t>
      </w:r>
    </w:p>
    <w:p w14:paraId="43B2A083"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Atlikti </w:t>
      </w:r>
      <w:r w:rsidRPr="00B2140D">
        <w:rPr>
          <w:rFonts w:ascii="Times New Roman" w:eastAsia="Times New Roman" w:hAnsi="Times New Roman" w:cs="Times New Roman"/>
          <w:color w:val="000000" w:themeColor="text1"/>
          <w:lang w:eastAsia="lt-LT"/>
        </w:rPr>
        <w:t>saugykl</w:t>
      </w:r>
      <w:r>
        <w:rPr>
          <w:rFonts w:ascii="Times New Roman" w:eastAsia="Times New Roman" w:hAnsi="Times New Roman" w:cs="Times New Roman"/>
          <w:color w:val="000000" w:themeColor="text1"/>
          <w:lang w:eastAsia="lt-LT"/>
        </w:rPr>
        <w:t>os</w:t>
      </w:r>
      <w:r w:rsidRPr="00B2140D">
        <w:rPr>
          <w:rFonts w:ascii="Times New Roman" w:eastAsia="Times New Roman" w:hAnsi="Times New Roman" w:cs="Times New Roman"/>
          <w:color w:val="000000" w:themeColor="text1"/>
          <w:lang w:eastAsia="lt-LT"/>
        </w:rPr>
        <w:t xml:space="preserve"> ir SAN </w:t>
      </w:r>
      <w:r w:rsidRPr="006D3C7F">
        <w:rPr>
          <w:rFonts w:ascii="Times New Roman" w:eastAsia="Times New Roman" w:hAnsi="Times New Roman" w:cs="Times New Roman"/>
          <w:color w:val="000000" w:themeColor="text1"/>
          <w:lang w:eastAsia="lt-LT"/>
        </w:rPr>
        <w:t>infrastruktūros komponentų kabelių prijungimą ir kabelių ženklinimą;</w:t>
      </w:r>
    </w:p>
    <w:p w14:paraId="36C4A505" w14:textId="77777777" w:rsidR="00E27A09" w:rsidRPr="006D3C7F" w:rsidRDefault="00E27A09" w:rsidP="00CE3F3A">
      <w:pPr>
        <w:pStyle w:val="Sraopastraipa"/>
        <w:numPr>
          <w:ilvl w:val="1"/>
          <w:numId w:val="8"/>
        </w:numPr>
        <w:tabs>
          <w:tab w:val="left" w:pos="567"/>
          <w:tab w:val="left" w:pos="993"/>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Pasirinktos esamos tarnybinės stoties iš pirmo arba antro DC išmontavimą, perkėlimą į trečią DC, montavimą ir konfigūravimą darbui trečiame DC;</w:t>
      </w:r>
    </w:p>
    <w:p w14:paraId="30FB8C15" w14:textId="77777777" w:rsidR="00E27A09" w:rsidRPr="006D3C7F" w:rsidRDefault="00E27A09" w:rsidP="00CE3F3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Perkeltos tarnybinės stoties komunikacijų, sujungimų ir darbo testavimą trečiame DC, įskaitant SAN ryšius</w:t>
      </w:r>
      <w:r>
        <w:rPr>
          <w:rFonts w:ascii="Times New Roman" w:eastAsia="Times New Roman" w:hAnsi="Times New Roman" w:cs="Times New Roman"/>
          <w:color w:val="000000" w:themeColor="text1"/>
          <w:lang w:eastAsia="lt-LT"/>
        </w:rPr>
        <w:t xml:space="preserve"> su nutolusiu DC</w:t>
      </w:r>
      <w:r w:rsidRPr="006D3C7F">
        <w:rPr>
          <w:rFonts w:ascii="Times New Roman" w:eastAsia="Times New Roman" w:hAnsi="Times New Roman" w:cs="Times New Roman"/>
          <w:color w:val="000000" w:themeColor="text1"/>
          <w:lang w:eastAsia="lt-LT"/>
        </w:rPr>
        <w:t>, saugyklos veikimą;</w:t>
      </w:r>
    </w:p>
    <w:p w14:paraId="3D39BE3F" w14:textId="77777777" w:rsidR="00E27A09" w:rsidRPr="006D3C7F" w:rsidRDefault="00E27A09" w:rsidP="00CE3F3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Integruoti trečio DC </w:t>
      </w:r>
      <w:r w:rsidRPr="00B2140D">
        <w:rPr>
          <w:rFonts w:ascii="Times New Roman" w:eastAsia="Times New Roman" w:hAnsi="Times New Roman" w:cs="Times New Roman"/>
          <w:color w:val="000000" w:themeColor="text1"/>
          <w:lang w:eastAsia="lt-LT"/>
        </w:rPr>
        <w:t>saugykl</w:t>
      </w:r>
      <w:r>
        <w:rPr>
          <w:rFonts w:ascii="Times New Roman" w:eastAsia="Times New Roman" w:hAnsi="Times New Roman" w:cs="Times New Roman"/>
          <w:color w:val="000000" w:themeColor="text1"/>
          <w:lang w:eastAsia="lt-LT"/>
        </w:rPr>
        <w:t>os</w:t>
      </w:r>
      <w:r w:rsidRPr="00B2140D">
        <w:rPr>
          <w:rFonts w:ascii="Times New Roman" w:eastAsia="Times New Roman" w:hAnsi="Times New Roman" w:cs="Times New Roman"/>
          <w:color w:val="000000" w:themeColor="text1"/>
          <w:lang w:eastAsia="lt-LT"/>
        </w:rPr>
        <w:t xml:space="preserve"> ir SAN </w:t>
      </w:r>
      <w:r w:rsidRPr="006D3C7F">
        <w:rPr>
          <w:rFonts w:ascii="Times New Roman" w:eastAsia="Times New Roman" w:hAnsi="Times New Roman" w:cs="Times New Roman"/>
          <w:color w:val="000000" w:themeColor="text1"/>
          <w:lang w:eastAsia="lt-LT"/>
        </w:rPr>
        <w:t xml:space="preserve">infrastruktūros </w:t>
      </w:r>
      <w:r>
        <w:rPr>
          <w:rFonts w:ascii="Times New Roman" w:eastAsia="Times New Roman" w:hAnsi="Times New Roman" w:cs="Times New Roman"/>
          <w:color w:val="000000" w:themeColor="text1"/>
          <w:lang w:eastAsia="lt-LT"/>
        </w:rPr>
        <w:t>k</w:t>
      </w:r>
      <w:r w:rsidRPr="006D3C7F">
        <w:rPr>
          <w:rFonts w:ascii="Times New Roman" w:eastAsia="Times New Roman" w:hAnsi="Times New Roman" w:cs="Times New Roman"/>
          <w:color w:val="000000" w:themeColor="text1"/>
          <w:lang w:eastAsia="lt-LT"/>
        </w:rPr>
        <w:t>omponentus su naudojamais stebėjimo įrankiais;</w:t>
      </w:r>
    </w:p>
    <w:p w14:paraId="6B444EB3" w14:textId="77777777" w:rsidR="00E27A09" w:rsidRPr="00D90CC2" w:rsidRDefault="00E27A09" w:rsidP="00CE3F3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D90CC2">
        <w:rPr>
          <w:rFonts w:ascii="Times New Roman" w:eastAsia="Times New Roman" w:hAnsi="Times New Roman" w:cs="Times New Roman"/>
          <w:color w:val="000000" w:themeColor="text1"/>
          <w:lang w:eastAsia="lt-LT"/>
        </w:rPr>
        <w:t>Tiekėjas privalo paskirti projekto vadovą, atsakingą už paslaugų įgyvendinimo koordinavimą, suderinto darbų grafiko vykdymo kontrolę ir bendradarbiavimo su Perkančiąja organizacija užtikrinimą. Tiekėjas privalo teikti periodines ataskaitas apie darbų eigą naudodamas Perkančiosios organizacijos formą.</w:t>
      </w:r>
    </w:p>
    <w:p w14:paraId="368C24BC" w14:textId="77777777" w:rsidR="00E27A09" w:rsidRPr="006D3C7F" w:rsidRDefault="00E27A09" w:rsidP="00CE3F3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bookmarkStart w:id="4" w:name="_GoBack"/>
      <w:r w:rsidRPr="006D3C7F">
        <w:rPr>
          <w:rFonts w:ascii="Times New Roman" w:eastAsia="Times New Roman" w:hAnsi="Times New Roman" w:cs="Times New Roman"/>
          <w:color w:val="000000" w:themeColor="text1"/>
          <w:lang w:eastAsia="lt-LT"/>
        </w:rPr>
        <w:t>Pateikti atliktų diegimo paslaugų dokumentaciją;</w:t>
      </w:r>
    </w:p>
    <w:p w14:paraId="396A15F1" w14:textId="77777777" w:rsidR="00E27A09" w:rsidRPr="006D3C7F" w:rsidRDefault="00E27A09" w:rsidP="00CE3F3A">
      <w:pPr>
        <w:pStyle w:val="Sraopastraipa"/>
        <w:numPr>
          <w:ilvl w:val="1"/>
          <w:numId w:val="8"/>
        </w:numPr>
        <w:tabs>
          <w:tab w:val="left" w:pos="567"/>
          <w:tab w:val="left" w:pos="1134"/>
        </w:tabs>
        <w:ind w:left="0" w:firstLine="567"/>
        <w:jc w:val="both"/>
        <w:rPr>
          <w:rFonts w:ascii="Times New Roman" w:eastAsia="Times New Roman" w:hAnsi="Times New Roman" w:cs="Times New Roman"/>
          <w:color w:val="000000" w:themeColor="text1"/>
          <w:lang w:eastAsia="lt-LT"/>
        </w:rPr>
      </w:pPr>
      <w:r w:rsidRPr="006D3C7F">
        <w:rPr>
          <w:rFonts w:ascii="Times New Roman" w:eastAsia="Times New Roman" w:hAnsi="Times New Roman" w:cs="Times New Roman"/>
          <w:color w:val="000000" w:themeColor="text1"/>
          <w:lang w:eastAsia="lt-LT"/>
        </w:rPr>
        <w:t xml:space="preserve">Supažindinti Fondo valdybos atsakingą už sutarties vykdymą asmenį su naujai įdiegta infrastruktūra </w:t>
      </w:r>
      <w:bookmarkEnd w:id="4"/>
      <w:r w:rsidRPr="006D3C7F">
        <w:rPr>
          <w:rFonts w:ascii="Times New Roman" w:eastAsia="Times New Roman" w:hAnsi="Times New Roman" w:cs="Times New Roman"/>
          <w:color w:val="000000" w:themeColor="text1"/>
          <w:lang w:eastAsia="lt-LT"/>
        </w:rPr>
        <w:t>ir atlikti įvadinius mokymus (ne mažiau kaip 4 akad. val. trukmės Fondo valdybos patalpose).</w:t>
      </w:r>
    </w:p>
    <w:p w14:paraId="35D889A1" w14:textId="77777777" w:rsidR="00E27A09" w:rsidRPr="006D3C7F" w:rsidRDefault="00E27A09" w:rsidP="00E27A09">
      <w:pPr>
        <w:pStyle w:val="Sraopastraipa"/>
        <w:tabs>
          <w:tab w:val="left" w:pos="851"/>
        </w:tabs>
        <w:ind w:left="0"/>
        <w:rPr>
          <w:rFonts w:ascii="Times New Roman" w:hAnsi="Times New Roman" w:cs="Times New Roman"/>
        </w:rPr>
      </w:pPr>
    </w:p>
    <w:p w14:paraId="4F24BF7A" w14:textId="77777777" w:rsidR="00E27A09" w:rsidRPr="006D3C7F" w:rsidRDefault="00E27A09" w:rsidP="00E27A09">
      <w:pPr>
        <w:tabs>
          <w:tab w:val="left" w:pos="851"/>
        </w:tabs>
        <w:ind w:right="-22"/>
        <w:jc w:val="center"/>
        <w:rPr>
          <w:rFonts w:ascii="Times New Roman" w:hAnsi="Times New Roman" w:cs="Times New Roman"/>
          <w:lang w:val="en-US"/>
        </w:rPr>
      </w:pPr>
      <w:r w:rsidRPr="006D3C7F">
        <w:rPr>
          <w:rFonts w:ascii="Times New Roman" w:hAnsi="Times New Roman" w:cs="Times New Roman"/>
          <w:lang w:val="en-US"/>
        </w:rPr>
        <w:t>__________________</w:t>
      </w:r>
    </w:p>
    <w:p w14:paraId="4FD28AEE" w14:textId="77777777" w:rsidR="00DE49A6" w:rsidRDefault="00DE49A6"/>
    <w:sectPr w:rsidR="00DE49A6" w:rsidSect="00580CF2">
      <w:footerReference w:type="default" r:id="rId12"/>
      <w:pgSz w:w="11906" w:h="16838"/>
      <w:pgMar w:top="1135" w:right="566"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8BDFE" w14:textId="77777777" w:rsidR="00580CF2" w:rsidRDefault="00580CF2">
      <w:r>
        <w:separator/>
      </w:r>
    </w:p>
  </w:endnote>
  <w:endnote w:type="continuationSeparator" w:id="0">
    <w:p w14:paraId="116FFB0B" w14:textId="77777777" w:rsidR="00580CF2" w:rsidRDefault="0058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175784"/>
      <w:docPartObj>
        <w:docPartGallery w:val="Page Numbers (Bottom of Page)"/>
        <w:docPartUnique/>
      </w:docPartObj>
    </w:sdtPr>
    <w:sdtContent>
      <w:p w14:paraId="182B9921" w14:textId="77777777" w:rsidR="00580CF2" w:rsidRDefault="00580CF2" w:rsidP="00580CF2">
        <w:pPr>
          <w:pStyle w:val="Porat"/>
          <w:jc w:val="center"/>
        </w:pPr>
        <w:r>
          <w:fldChar w:fldCharType="begin"/>
        </w:r>
        <w:r>
          <w:instrText>PAGE   \* MERGEFORMAT</w:instrText>
        </w:r>
        <w:r>
          <w:fldChar w:fldCharType="separate"/>
        </w:r>
        <w:r>
          <w:rPr>
            <w:noProof/>
          </w:rPr>
          <w:t>1</w:t>
        </w:r>
        <w:r>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5D878" w14:textId="77777777" w:rsidR="00580CF2" w:rsidRDefault="00580CF2">
      <w:r>
        <w:separator/>
      </w:r>
    </w:p>
  </w:footnote>
  <w:footnote w:type="continuationSeparator" w:id="0">
    <w:p w14:paraId="23F89136" w14:textId="77777777" w:rsidR="00580CF2" w:rsidRDefault="00580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B87"/>
    <w:multiLevelType w:val="hybridMultilevel"/>
    <w:tmpl w:val="83DC20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8152FF"/>
    <w:multiLevelType w:val="hybridMultilevel"/>
    <w:tmpl w:val="8A229F56"/>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2631B6"/>
    <w:multiLevelType w:val="hybridMultilevel"/>
    <w:tmpl w:val="F7C00A28"/>
    <w:lvl w:ilvl="0" w:tplc="2864D6D2">
      <w:start w:val="6"/>
      <w:numFmt w:val="bullet"/>
      <w:lvlText w:val="-"/>
      <w:lvlJc w:val="left"/>
      <w:pPr>
        <w:ind w:left="440" w:hanging="360"/>
      </w:pPr>
      <w:rPr>
        <w:rFonts w:ascii="Calibri" w:eastAsia="Times New Roman" w:hAnsi="Calibri" w:cs="Calibri" w:hint="default"/>
      </w:rPr>
    </w:lvl>
    <w:lvl w:ilvl="1" w:tplc="08090003" w:tentative="1">
      <w:start w:val="1"/>
      <w:numFmt w:val="bullet"/>
      <w:lvlText w:val="o"/>
      <w:lvlJc w:val="left"/>
      <w:pPr>
        <w:ind w:left="1160" w:hanging="360"/>
      </w:pPr>
      <w:rPr>
        <w:rFonts w:ascii="Courier New" w:hAnsi="Courier New" w:cs="Courier New" w:hint="default"/>
      </w:rPr>
    </w:lvl>
    <w:lvl w:ilvl="2" w:tplc="08090005" w:tentative="1">
      <w:start w:val="1"/>
      <w:numFmt w:val="bullet"/>
      <w:lvlText w:val=""/>
      <w:lvlJc w:val="left"/>
      <w:pPr>
        <w:ind w:left="1880" w:hanging="360"/>
      </w:pPr>
      <w:rPr>
        <w:rFonts w:ascii="Wingdings" w:hAnsi="Wingdings" w:hint="default"/>
      </w:rPr>
    </w:lvl>
    <w:lvl w:ilvl="3" w:tplc="08090001" w:tentative="1">
      <w:start w:val="1"/>
      <w:numFmt w:val="bullet"/>
      <w:lvlText w:val=""/>
      <w:lvlJc w:val="left"/>
      <w:pPr>
        <w:ind w:left="2600" w:hanging="360"/>
      </w:pPr>
      <w:rPr>
        <w:rFonts w:ascii="Symbol" w:hAnsi="Symbol" w:hint="default"/>
      </w:rPr>
    </w:lvl>
    <w:lvl w:ilvl="4" w:tplc="08090003" w:tentative="1">
      <w:start w:val="1"/>
      <w:numFmt w:val="bullet"/>
      <w:lvlText w:val="o"/>
      <w:lvlJc w:val="left"/>
      <w:pPr>
        <w:ind w:left="3320" w:hanging="360"/>
      </w:pPr>
      <w:rPr>
        <w:rFonts w:ascii="Courier New" w:hAnsi="Courier New" w:cs="Courier New" w:hint="default"/>
      </w:rPr>
    </w:lvl>
    <w:lvl w:ilvl="5" w:tplc="08090005" w:tentative="1">
      <w:start w:val="1"/>
      <w:numFmt w:val="bullet"/>
      <w:lvlText w:val=""/>
      <w:lvlJc w:val="left"/>
      <w:pPr>
        <w:ind w:left="4040" w:hanging="360"/>
      </w:pPr>
      <w:rPr>
        <w:rFonts w:ascii="Wingdings" w:hAnsi="Wingdings" w:hint="default"/>
      </w:rPr>
    </w:lvl>
    <w:lvl w:ilvl="6" w:tplc="08090001" w:tentative="1">
      <w:start w:val="1"/>
      <w:numFmt w:val="bullet"/>
      <w:lvlText w:val=""/>
      <w:lvlJc w:val="left"/>
      <w:pPr>
        <w:ind w:left="4760" w:hanging="360"/>
      </w:pPr>
      <w:rPr>
        <w:rFonts w:ascii="Symbol" w:hAnsi="Symbol" w:hint="default"/>
      </w:rPr>
    </w:lvl>
    <w:lvl w:ilvl="7" w:tplc="08090003" w:tentative="1">
      <w:start w:val="1"/>
      <w:numFmt w:val="bullet"/>
      <w:lvlText w:val="o"/>
      <w:lvlJc w:val="left"/>
      <w:pPr>
        <w:ind w:left="5480" w:hanging="360"/>
      </w:pPr>
      <w:rPr>
        <w:rFonts w:ascii="Courier New" w:hAnsi="Courier New" w:cs="Courier New" w:hint="default"/>
      </w:rPr>
    </w:lvl>
    <w:lvl w:ilvl="8" w:tplc="08090005" w:tentative="1">
      <w:start w:val="1"/>
      <w:numFmt w:val="bullet"/>
      <w:lvlText w:val=""/>
      <w:lvlJc w:val="left"/>
      <w:pPr>
        <w:ind w:left="6200" w:hanging="360"/>
      </w:pPr>
      <w:rPr>
        <w:rFonts w:ascii="Wingdings" w:hAnsi="Wingdings" w:hint="default"/>
      </w:rPr>
    </w:lvl>
  </w:abstractNum>
  <w:abstractNum w:abstractNumId="3"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6D0253C"/>
    <w:multiLevelType w:val="hybridMultilevel"/>
    <w:tmpl w:val="6AD4A6BE"/>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B40DA5"/>
    <w:multiLevelType w:val="hybridMultilevel"/>
    <w:tmpl w:val="28A2293C"/>
    <w:lvl w:ilvl="0" w:tplc="DD6AA4EE">
      <w:start w:val="1"/>
      <w:numFmt w:val="bullet"/>
      <w:lvlText w:val="-"/>
      <w:lvlJc w:val="left"/>
      <w:pPr>
        <w:ind w:left="720" w:hanging="360"/>
      </w:pPr>
      <w:rPr>
        <w:rFonts w:ascii="Arial" w:eastAsia="Arial" w:hAnsi="Aria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47459C"/>
    <w:multiLevelType w:val="hybridMultilevel"/>
    <w:tmpl w:val="656C5BBE"/>
    <w:lvl w:ilvl="0" w:tplc="0C9E4EBE">
      <w:start w:val="256"/>
      <w:numFmt w:val="bullet"/>
      <w:lvlText w:val=""/>
      <w:lvlJc w:val="left"/>
      <w:pPr>
        <w:ind w:left="540" w:hanging="360"/>
      </w:pPr>
      <w:rPr>
        <w:rFonts w:ascii="Symbol" w:eastAsia="Times New Roman" w:hAnsi="Symbol" w:cstheme="minorHAnsi"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8" w15:restartNumberingAfterBreak="0">
    <w:nsid w:val="34B24701"/>
    <w:multiLevelType w:val="hybridMultilevel"/>
    <w:tmpl w:val="7E00682A"/>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B75505"/>
    <w:multiLevelType w:val="hybridMultilevel"/>
    <w:tmpl w:val="D6065C0E"/>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3E279C"/>
    <w:multiLevelType w:val="hybridMultilevel"/>
    <w:tmpl w:val="7C94C542"/>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AE3F3E"/>
    <w:multiLevelType w:val="hybridMultilevel"/>
    <w:tmpl w:val="B160414E"/>
    <w:lvl w:ilvl="0" w:tplc="49908F52">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B33182"/>
    <w:multiLevelType w:val="hybridMultilevel"/>
    <w:tmpl w:val="DDE889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start w:val="1"/>
      <w:numFmt w:val="bullet"/>
      <w:lvlText w:val="o"/>
      <w:lvlJc w:val="left"/>
      <w:pPr>
        <w:ind w:left="1482" w:hanging="360"/>
      </w:pPr>
      <w:rPr>
        <w:rFonts w:ascii="Courier New" w:hAnsi="Courier New" w:cs="Courier New" w:hint="default"/>
      </w:rPr>
    </w:lvl>
    <w:lvl w:ilvl="2" w:tplc="04270005">
      <w:start w:val="1"/>
      <w:numFmt w:val="bullet"/>
      <w:lvlText w:val=""/>
      <w:lvlJc w:val="left"/>
      <w:pPr>
        <w:ind w:left="2202" w:hanging="360"/>
      </w:pPr>
      <w:rPr>
        <w:rFonts w:ascii="Wingdings" w:hAnsi="Wingdings" w:hint="default"/>
      </w:rPr>
    </w:lvl>
    <w:lvl w:ilvl="3" w:tplc="04270001">
      <w:start w:val="1"/>
      <w:numFmt w:val="bullet"/>
      <w:lvlText w:val=""/>
      <w:lvlJc w:val="left"/>
      <w:pPr>
        <w:ind w:left="2922" w:hanging="360"/>
      </w:pPr>
      <w:rPr>
        <w:rFonts w:ascii="Symbol" w:hAnsi="Symbol" w:hint="default"/>
      </w:rPr>
    </w:lvl>
    <w:lvl w:ilvl="4" w:tplc="04270003">
      <w:start w:val="1"/>
      <w:numFmt w:val="bullet"/>
      <w:lvlText w:val="o"/>
      <w:lvlJc w:val="left"/>
      <w:pPr>
        <w:ind w:left="3642" w:hanging="360"/>
      </w:pPr>
      <w:rPr>
        <w:rFonts w:ascii="Courier New" w:hAnsi="Courier New" w:cs="Courier New" w:hint="default"/>
      </w:rPr>
    </w:lvl>
    <w:lvl w:ilvl="5" w:tplc="04270005">
      <w:start w:val="1"/>
      <w:numFmt w:val="bullet"/>
      <w:lvlText w:val=""/>
      <w:lvlJc w:val="left"/>
      <w:pPr>
        <w:ind w:left="4362" w:hanging="360"/>
      </w:pPr>
      <w:rPr>
        <w:rFonts w:ascii="Wingdings" w:hAnsi="Wingdings" w:hint="default"/>
      </w:rPr>
    </w:lvl>
    <w:lvl w:ilvl="6" w:tplc="04270001">
      <w:start w:val="1"/>
      <w:numFmt w:val="bullet"/>
      <w:lvlText w:val=""/>
      <w:lvlJc w:val="left"/>
      <w:pPr>
        <w:ind w:left="5082" w:hanging="360"/>
      </w:pPr>
      <w:rPr>
        <w:rFonts w:ascii="Symbol" w:hAnsi="Symbol" w:hint="default"/>
      </w:rPr>
    </w:lvl>
    <w:lvl w:ilvl="7" w:tplc="04270003">
      <w:start w:val="1"/>
      <w:numFmt w:val="bullet"/>
      <w:lvlText w:val="o"/>
      <w:lvlJc w:val="left"/>
      <w:pPr>
        <w:ind w:left="5802" w:hanging="360"/>
      </w:pPr>
      <w:rPr>
        <w:rFonts w:ascii="Courier New" w:hAnsi="Courier New" w:cs="Courier New" w:hint="default"/>
      </w:rPr>
    </w:lvl>
    <w:lvl w:ilvl="8" w:tplc="04270005">
      <w:start w:val="1"/>
      <w:numFmt w:val="bullet"/>
      <w:lvlText w:val=""/>
      <w:lvlJc w:val="left"/>
      <w:pPr>
        <w:ind w:left="6522" w:hanging="360"/>
      </w:pPr>
      <w:rPr>
        <w:rFonts w:ascii="Wingdings" w:hAnsi="Wingdings" w:hint="default"/>
      </w:rPr>
    </w:lvl>
  </w:abstractNum>
  <w:abstractNum w:abstractNumId="14" w15:restartNumberingAfterBreak="0">
    <w:nsid w:val="50854974"/>
    <w:multiLevelType w:val="multilevel"/>
    <w:tmpl w:val="23EEB6C4"/>
    <w:lvl w:ilvl="0">
      <w:start w:val="1"/>
      <w:numFmt w:val="decimal"/>
      <w:lvlText w:val="%1."/>
      <w:lvlJc w:val="left"/>
      <w:pPr>
        <w:ind w:left="41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3177" w:hanging="1080"/>
      </w:pPr>
      <w:rPr>
        <w:rFonts w:hint="default"/>
      </w:rPr>
    </w:lvl>
    <w:lvl w:ilvl="5">
      <w:start w:val="1"/>
      <w:numFmt w:val="decimal"/>
      <w:isLgl/>
      <w:lvlText w:val="%1.%2.%3.%4.%5.%6."/>
      <w:lvlJc w:val="left"/>
      <w:pPr>
        <w:ind w:left="3687" w:hanging="1080"/>
      </w:pPr>
      <w:rPr>
        <w:rFonts w:hint="default"/>
      </w:rPr>
    </w:lvl>
    <w:lvl w:ilvl="6">
      <w:start w:val="1"/>
      <w:numFmt w:val="decimal"/>
      <w:isLgl/>
      <w:lvlText w:val="%1.%2.%3.%4.%5.%6.%7."/>
      <w:lvlJc w:val="left"/>
      <w:pPr>
        <w:ind w:left="4557" w:hanging="1440"/>
      </w:pPr>
      <w:rPr>
        <w:rFonts w:hint="default"/>
      </w:rPr>
    </w:lvl>
    <w:lvl w:ilvl="7">
      <w:start w:val="1"/>
      <w:numFmt w:val="decimal"/>
      <w:isLgl/>
      <w:lvlText w:val="%1.%2.%3.%4.%5.%6.%7.%8."/>
      <w:lvlJc w:val="left"/>
      <w:pPr>
        <w:ind w:left="5067" w:hanging="1440"/>
      </w:pPr>
      <w:rPr>
        <w:rFonts w:hint="default"/>
      </w:rPr>
    </w:lvl>
    <w:lvl w:ilvl="8">
      <w:start w:val="1"/>
      <w:numFmt w:val="decimal"/>
      <w:isLgl/>
      <w:lvlText w:val="%1.%2.%3.%4.%5.%6.%7.%8.%9."/>
      <w:lvlJc w:val="left"/>
      <w:pPr>
        <w:ind w:left="5937" w:hanging="1800"/>
      </w:pPr>
      <w:rPr>
        <w:rFonts w:hint="default"/>
      </w:rPr>
    </w:lvl>
  </w:abstractNum>
  <w:abstractNum w:abstractNumId="15" w15:restartNumberingAfterBreak="0">
    <w:nsid w:val="536C0A98"/>
    <w:multiLevelType w:val="hybridMultilevel"/>
    <w:tmpl w:val="DDE889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B14048"/>
    <w:multiLevelType w:val="hybridMultilevel"/>
    <w:tmpl w:val="9940A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C72C7D"/>
    <w:multiLevelType w:val="hybridMultilevel"/>
    <w:tmpl w:val="DDE889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CD0E95"/>
    <w:multiLevelType w:val="hybridMultilevel"/>
    <w:tmpl w:val="DDE889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2C67FF"/>
    <w:multiLevelType w:val="hybridMultilevel"/>
    <w:tmpl w:val="DDE889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3F6757"/>
    <w:multiLevelType w:val="multilevel"/>
    <w:tmpl w:val="C3D092FC"/>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46B1ADD"/>
    <w:multiLevelType w:val="hybridMultilevel"/>
    <w:tmpl w:val="67B899AE"/>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B6675CD"/>
    <w:multiLevelType w:val="hybridMultilevel"/>
    <w:tmpl w:val="333AAA94"/>
    <w:lvl w:ilvl="0" w:tplc="DD6AA4EE">
      <w:start w:val="1"/>
      <w:numFmt w:val="bullet"/>
      <w:lvlText w:val="-"/>
      <w:lvlJc w:val="left"/>
      <w:pPr>
        <w:ind w:left="720" w:hanging="360"/>
      </w:pPr>
      <w:rPr>
        <w:rFonts w:ascii="Arial" w:eastAsia="Arial" w:hAnsi="Aria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FC6B4D"/>
    <w:multiLevelType w:val="hybridMultilevel"/>
    <w:tmpl w:val="83DC2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0A42528"/>
    <w:multiLevelType w:val="hybridMultilevel"/>
    <w:tmpl w:val="30E67566"/>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72471BC"/>
    <w:multiLevelType w:val="hybridMultilevel"/>
    <w:tmpl w:val="093EF5C0"/>
    <w:lvl w:ilvl="0" w:tplc="AECC7BEC">
      <w:start w:val="1"/>
      <w:numFmt w:val="bullet"/>
      <w:lvlText w:val="-"/>
      <w:lvlJc w:val="left"/>
      <w:pPr>
        <w:ind w:left="720" w:hanging="360"/>
      </w:pPr>
      <w:rPr>
        <w:rFonts w:ascii="Calibri" w:eastAsia="Calibri" w:hAnsi="Calibri"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abstractNum w:abstractNumId="30" w15:restartNumberingAfterBreak="0">
    <w:nsid w:val="7DD36B60"/>
    <w:multiLevelType w:val="multilevel"/>
    <w:tmpl w:val="23EEB6C4"/>
    <w:lvl w:ilvl="0">
      <w:start w:val="1"/>
      <w:numFmt w:val="decimal"/>
      <w:lvlText w:val="%1."/>
      <w:lvlJc w:val="left"/>
      <w:pPr>
        <w:ind w:left="41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3177" w:hanging="1080"/>
      </w:pPr>
      <w:rPr>
        <w:rFonts w:hint="default"/>
      </w:rPr>
    </w:lvl>
    <w:lvl w:ilvl="5">
      <w:start w:val="1"/>
      <w:numFmt w:val="decimal"/>
      <w:isLgl/>
      <w:lvlText w:val="%1.%2.%3.%4.%5.%6."/>
      <w:lvlJc w:val="left"/>
      <w:pPr>
        <w:ind w:left="3687" w:hanging="1080"/>
      </w:pPr>
      <w:rPr>
        <w:rFonts w:hint="default"/>
      </w:rPr>
    </w:lvl>
    <w:lvl w:ilvl="6">
      <w:start w:val="1"/>
      <w:numFmt w:val="decimal"/>
      <w:isLgl/>
      <w:lvlText w:val="%1.%2.%3.%4.%5.%6.%7."/>
      <w:lvlJc w:val="left"/>
      <w:pPr>
        <w:ind w:left="4557" w:hanging="1440"/>
      </w:pPr>
      <w:rPr>
        <w:rFonts w:hint="default"/>
      </w:rPr>
    </w:lvl>
    <w:lvl w:ilvl="7">
      <w:start w:val="1"/>
      <w:numFmt w:val="decimal"/>
      <w:isLgl/>
      <w:lvlText w:val="%1.%2.%3.%4.%5.%6.%7.%8."/>
      <w:lvlJc w:val="left"/>
      <w:pPr>
        <w:ind w:left="5067" w:hanging="1440"/>
      </w:pPr>
      <w:rPr>
        <w:rFonts w:hint="default"/>
      </w:rPr>
    </w:lvl>
    <w:lvl w:ilvl="8">
      <w:start w:val="1"/>
      <w:numFmt w:val="decimal"/>
      <w:isLgl/>
      <w:lvlText w:val="%1.%2.%3.%4.%5.%6.%7.%8.%9."/>
      <w:lvlJc w:val="left"/>
      <w:pPr>
        <w:ind w:left="5937" w:hanging="1800"/>
      </w:pPr>
      <w:rPr>
        <w:rFonts w:hint="default"/>
      </w:rPr>
    </w:lvl>
  </w:abstractNum>
  <w:abstractNum w:abstractNumId="31" w15:restartNumberingAfterBreak="0">
    <w:nsid w:val="7DDA56C4"/>
    <w:multiLevelType w:val="hybridMultilevel"/>
    <w:tmpl w:val="D8EC6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1"/>
  </w:num>
  <w:num w:numId="4">
    <w:abstractNumId w:val="29"/>
  </w:num>
  <w:num w:numId="5">
    <w:abstractNumId w:val="6"/>
  </w:num>
  <w:num w:numId="6">
    <w:abstractNumId w:val="11"/>
  </w:num>
  <w:num w:numId="7">
    <w:abstractNumId w:val="20"/>
  </w:num>
  <w:num w:numId="8">
    <w:abstractNumId w:val="30"/>
  </w:num>
  <w:num w:numId="9">
    <w:abstractNumId w:val="17"/>
  </w:num>
  <w:num w:numId="10">
    <w:abstractNumId w:val="14"/>
  </w:num>
  <w:num w:numId="11">
    <w:abstractNumId w:val="15"/>
  </w:num>
  <w:num w:numId="12">
    <w:abstractNumId w:val="18"/>
  </w:num>
  <w:num w:numId="13">
    <w:abstractNumId w:val="19"/>
  </w:num>
  <w:num w:numId="14">
    <w:abstractNumId w:val="27"/>
  </w:num>
  <w:num w:numId="15">
    <w:abstractNumId w:val="3"/>
  </w:num>
  <w:num w:numId="16">
    <w:abstractNumId w:val="13"/>
  </w:num>
  <w:num w:numId="17">
    <w:abstractNumId w:val="25"/>
  </w:num>
  <w:num w:numId="18">
    <w:abstractNumId w:val="8"/>
  </w:num>
  <w:num w:numId="19">
    <w:abstractNumId w:val="4"/>
  </w:num>
  <w:num w:numId="20">
    <w:abstractNumId w:val="23"/>
  </w:num>
  <w:num w:numId="21">
    <w:abstractNumId w:val="5"/>
  </w:num>
  <w:num w:numId="22">
    <w:abstractNumId w:val="10"/>
  </w:num>
  <w:num w:numId="23">
    <w:abstractNumId w:val="26"/>
  </w:num>
  <w:num w:numId="24">
    <w:abstractNumId w:val="28"/>
  </w:num>
  <w:num w:numId="25">
    <w:abstractNumId w:val="1"/>
  </w:num>
  <w:num w:numId="26">
    <w:abstractNumId w:val="9"/>
  </w:num>
  <w:num w:numId="27">
    <w:abstractNumId w:val="22"/>
  </w:num>
  <w:num w:numId="28">
    <w:abstractNumId w:val="31"/>
  </w:num>
  <w:num w:numId="29">
    <w:abstractNumId w:val="16"/>
  </w:num>
  <w:num w:numId="30">
    <w:abstractNumId w:val="12"/>
  </w:num>
  <w:num w:numId="31">
    <w:abstractNumId w:val="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7E7"/>
    <w:rsid w:val="000517E7"/>
    <w:rsid w:val="000D577F"/>
    <w:rsid w:val="0015001E"/>
    <w:rsid w:val="002358B4"/>
    <w:rsid w:val="0035159A"/>
    <w:rsid w:val="0049531C"/>
    <w:rsid w:val="00505BA6"/>
    <w:rsid w:val="0057036B"/>
    <w:rsid w:val="00580CF2"/>
    <w:rsid w:val="006F2276"/>
    <w:rsid w:val="00825405"/>
    <w:rsid w:val="008E6D9E"/>
    <w:rsid w:val="00A33465"/>
    <w:rsid w:val="00CE3F3A"/>
    <w:rsid w:val="00D24814"/>
    <w:rsid w:val="00DE49A6"/>
    <w:rsid w:val="00E27A09"/>
    <w:rsid w:val="00E832C9"/>
    <w:rsid w:val="00EA0F95"/>
    <w:rsid w:val="00F01E39"/>
    <w:rsid w:val="00FA5BE9"/>
    <w:rsid w:val="00FA7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0CE3A"/>
  <w15:chartTrackingRefBased/>
  <w15:docId w15:val="{0DBE8748-4146-4959-8058-12248E98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27A09"/>
    <w:pPr>
      <w:spacing w:after="0" w:line="240" w:lineRule="auto"/>
    </w:pPr>
    <w:rPr>
      <w:rFonts w:asciiTheme="minorHAnsi" w:hAnsiTheme="minorHAns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uiPriority w:val="34"/>
    <w:qFormat/>
    <w:rsid w:val="00E27A09"/>
    <w:pPr>
      <w:ind w:left="720"/>
      <w:contextualSpacing/>
    </w:pPr>
  </w:style>
  <w:style w:type="table" w:styleId="Lentelstinklelis">
    <w:name w:val="Table Grid"/>
    <w:basedOn w:val="prastojilentel"/>
    <w:uiPriority w:val="39"/>
    <w:rsid w:val="00E27A09"/>
    <w:pPr>
      <w:spacing w:after="0" w:line="240" w:lineRule="auto"/>
    </w:pPr>
    <w:rPr>
      <w:rFonts w:asciiTheme="minorHAnsi" w:hAnsiTheme="minorHAns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27A09"/>
    <w:rPr>
      <w:color w:val="0563C1" w:themeColor="hyperlink"/>
      <w:u w:val="single"/>
    </w:rPr>
  </w:style>
  <w:style w:type="paragraph" w:styleId="Antrats">
    <w:name w:val="header"/>
    <w:basedOn w:val="prastasis"/>
    <w:link w:val="AntratsDiagrama"/>
    <w:uiPriority w:val="99"/>
    <w:unhideWhenUsed/>
    <w:rsid w:val="00E27A09"/>
    <w:pPr>
      <w:tabs>
        <w:tab w:val="center" w:pos="4819"/>
        <w:tab w:val="right" w:pos="9638"/>
      </w:tabs>
    </w:pPr>
  </w:style>
  <w:style w:type="character" w:customStyle="1" w:styleId="AntratsDiagrama">
    <w:name w:val="Antraštės Diagrama"/>
    <w:basedOn w:val="Numatytasispastraiposriftas"/>
    <w:link w:val="Antrats"/>
    <w:uiPriority w:val="99"/>
    <w:rsid w:val="00E27A09"/>
    <w:rPr>
      <w:rFonts w:asciiTheme="minorHAnsi" w:hAnsiTheme="minorHAnsi"/>
      <w:szCs w:val="24"/>
    </w:rPr>
  </w:style>
  <w:style w:type="paragraph" w:styleId="Porat">
    <w:name w:val="footer"/>
    <w:basedOn w:val="prastasis"/>
    <w:link w:val="PoratDiagrama"/>
    <w:uiPriority w:val="99"/>
    <w:unhideWhenUsed/>
    <w:rsid w:val="00E27A09"/>
    <w:pPr>
      <w:tabs>
        <w:tab w:val="center" w:pos="4819"/>
        <w:tab w:val="right" w:pos="9638"/>
      </w:tabs>
    </w:pPr>
  </w:style>
  <w:style w:type="character" w:customStyle="1" w:styleId="PoratDiagrama">
    <w:name w:val="Poraštė Diagrama"/>
    <w:basedOn w:val="Numatytasispastraiposriftas"/>
    <w:link w:val="Porat"/>
    <w:uiPriority w:val="99"/>
    <w:rsid w:val="00E27A09"/>
    <w:rPr>
      <w:rFonts w:asciiTheme="minorHAnsi" w:hAnsiTheme="minorHAnsi"/>
      <w:szCs w:val="24"/>
    </w:rPr>
  </w:style>
  <w:style w:type="character" w:customStyle="1" w:styleId="Neapdorotaspaminjimas1">
    <w:name w:val="Neapdorotas paminėjimas1"/>
    <w:basedOn w:val="Numatytasispastraiposriftas"/>
    <w:uiPriority w:val="99"/>
    <w:semiHidden/>
    <w:unhideWhenUsed/>
    <w:rsid w:val="00E27A09"/>
    <w:rPr>
      <w:color w:val="605E5C"/>
      <w:shd w:val="clear" w:color="auto" w:fill="E1DFDD"/>
    </w:rPr>
  </w:style>
  <w:style w:type="character" w:styleId="Perirtashipersaitas">
    <w:name w:val="FollowedHyperlink"/>
    <w:basedOn w:val="Numatytasispastraiposriftas"/>
    <w:uiPriority w:val="99"/>
    <w:semiHidden/>
    <w:unhideWhenUsed/>
    <w:rsid w:val="00E27A09"/>
    <w:rPr>
      <w:color w:val="954F72" w:themeColor="followedHyperlink"/>
      <w:u w:val="single"/>
    </w:rPr>
  </w:style>
  <w:style w:type="character" w:styleId="Komentaronuoroda">
    <w:name w:val="annotation reference"/>
    <w:basedOn w:val="Numatytasispastraiposriftas"/>
    <w:uiPriority w:val="99"/>
    <w:semiHidden/>
    <w:unhideWhenUsed/>
    <w:rsid w:val="00E27A09"/>
    <w:rPr>
      <w:sz w:val="16"/>
      <w:szCs w:val="16"/>
    </w:rPr>
  </w:style>
  <w:style w:type="paragraph" w:styleId="Komentarotekstas">
    <w:name w:val="annotation text"/>
    <w:basedOn w:val="prastasis"/>
    <w:link w:val="KomentarotekstasDiagrama"/>
    <w:uiPriority w:val="99"/>
    <w:unhideWhenUsed/>
    <w:rsid w:val="00E27A09"/>
    <w:rPr>
      <w:sz w:val="20"/>
      <w:szCs w:val="20"/>
    </w:rPr>
  </w:style>
  <w:style w:type="character" w:customStyle="1" w:styleId="KomentarotekstasDiagrama">
    <w:name w:val="Komentaro tekstas Diagrama"/>
    <w:basedOn w:val="Numatytasispastraiposriftas"/>
    <w:link w:val="Komentarotekstas"/>
    <w:uiPriority w:val="99"/>
    <w:rsid w:val="00E27A09"/>
    <w:rPr>
      <w:rFonts w:asciiTheme="minorHAnsi" w:hAnsiTheme="minorHAnsi"/>
      <w:sz w:val="20"/>
      <w:szCs w:val="20"/>
    </w:rPr>
  </w:style>
  <w:style w:type="paragraph" w:styleId="Komentarotema">
    <w:name w:val="annotation subject"/>
    <w:basedOn w:val="Komentarotekstas"/>
    <w:next w:val="Komentarotekstas"/>
    <w:link w:val="KomentarotemaDiagrama"/>
    <w:uiPriority w:val="99"/>
    <w:semiHidden/>
    <w:unhideWhenUsed/>
    <w:rsid w:val="00E27A09"/>
    <w:rPr>
      <w:b/>
      <w:bCs/>
    </w:rPr>
  </w:style>
  <w:style w:type="character" w:customStyle="1" w:styleId="KomentarotemaDiagrama">
    <w:name w:val="Komentaro tema Diagrama"/>
    <w:basedOn w:val="KomentarotekstasDiagrama"/>
    <w:link w:val="Komentarotema"/>
    <w:uiPriority w:val="99"/>
    <w:semiHidden/>
    <w:rsid w:val="00E27A09"/>
    <w:rPr>
      <w:rFonts w:asciiTheme="minorHAnsi" w:hAnsiTheme="minorHAnsi"/>
      <w:b/>
      <w:bCs/>
      <w:sz w:val="20"/>
      <w:szCs w:val="20"/>
    </w:rPr>
  </w:style>
  <w:style w:type="paragraph" w:styleId="Debesliotekstas">
    <w:name w:val="Balloon Text"/>
    <w:basedOn w:val="prastasis"/>
    <w:link w:val="DebesliotekstasDiagrama"/>
    <w:uiPriority w:val="99"/>
    <w:semiHidden/>
    <w:unhideWhenUsed/>
    <w:rsid w:val="00E27A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7A09"/>
    <w:rPr>
      <w:rFonts w:ascii="Segoe UI" w:hAnsi="Segoe UI" w:cs="Segoe UI"/>
      <w:sz w:val="18"/>
      <w:szCs w:val="18"/>
    </w:rPr>
  </w:style>
  <w:style w:type="paragraph" w:styleId="Pataisymai">
    <w:name w:val="Revision"/>
    <w:hidden/>
    <w:uiPriority w:val="99"/>
    <w:semiHidden/>
    <w:rsid w:val="00E27A09"/>
    <w:pPr>
      <w:spacing w:after="0" w:line="240" w:lineRule="auto"/>
    </w:pPr>
    <w:rPr>
      <w:rFonts w:asciiTheme="minorHAnsi" w:hAnsiTheme="minorHAnsi"/>
      <w:szCs w:val="24"/>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E27A09"/>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N/legal-content/summary/ecodesign-requirements-servers-and-data-storage-products.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EN/legal-content/summary/ecodesign-requirements-servers-and-data-storage-products.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EN/legal-content/summary/ecodesign-requirements-servers-and-data-storage-products.html" TargetMode="External"/><Relationship Id="rId5" Type="http://schemas.openxmlformats.org/officeDocument/2006/relationships/footnotes" Target="footnotes.xml"/><Relationship Id="rId10" Type="http://schemas.openxmlformats.org/officeDocument/2006/relationships/hyperlink" Target="https://eur-lex.europa.eu/EN/legal-content/summary/ecodesign-requirements-servers-and-data-storage-products.html" TargetMode="External"/><Relationship Id="rId4" Type="http://schemas.openxmlformats.org/officeDocument/2006/relationships/webSettings" Target="webSettings.xml"/><Relationship Id="rId9" Type="http://schemas.openxmlformats.org/officeDocument/2006/relationships/hyperlink" Target="https://eur-lex.europa.eu/EN/legal-content/summary/ecodesign-requirements-servers-and-data-storage-product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26931</Words>
  <Characters>15352</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Butvilas</dc:creator>
  <cp:keywords/>
  <dc:description/>
  <cp:lastModifiedBy>Giedrė Keršulienė</cp:lastModifiedBy>
  <cp:revision>8</cp:revision>
  <dcterms:created xsi:type="dcterms:W3CDTF">2026-06-11T12:39:00Z</dcterms:created>
  <dcterms:modified xsi:type="dcterms:W3CDTF">2026-06-11T12:54:00Z</dcterms:modified>
</cp:coreProperties>
</file>